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54F6" w14:textId="77777777" w:rsidR="006019FF" w:rsidRDefault="006019FF">
      <w:pPr>
        <w:pStyle w:val="BodyText"/>
        <w:rPr>
          <w:rFonts w:ascii="Arial"/>
          <w:b/>
          <w:sz w:val="22"/>
        </w:rPr>
      </w:pPr>
    </w:p>
    <w:p w14:paraId="48C1F84C" w14:textId="7817E5E5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Taylor &amp; Fraser Ltd is committed to providing a working environment in which all employees are treated with dignity, respect and fairness.</w:t>
      </w:r>
    </w:p>
    <w:p w14:paraId="545F68B4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The Company has zero tolerance for harassment, bullying or victimisation of any kind.</w:t>
      </w:r>
    </w:p>
    <w:p w14:paraId="6B40AD36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Taylor &amp; Fraser Ltd recognises its duty to take reasonable steps to prevent sexual harassment and other forms of harassment in the workplace. The Company is committed to promoting a respectful working environment and addressing inappropriate behaviour promptly and effectively.</w:t>
      </w:r>
    </w:p>
    <w:p w14:paraId="2B41D912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This policy outlines the standards of behaviour expected from all individuals working for or on behalf of the Company.</w:t>
      </w:r>
    </w:p>
    <w:p w14:paraId="144180A5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</w:p>
    <w:p w14:paraId="34E84C29" w14:textId="6136F428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Scope</w:t>
      </w:r>
    </w:p>
    <w:p w14:paraId="4EBE8335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This policy applies to:</w:t>
      </w:r>
    </w:p>
    <w:p w14:paraId="7DBC5893" w14:textId="77777777" w:rsidR="00F862AE" w:rsidRPr="006E0951" w:rsidRDefault="00F862AE" w:rsidP="00F862AE">
      <w:pPr>
        <w:pStyle w:val="BodyText"/>
        <w:numPr>
          <w:ilvl w:val="0"/>
          <w:numId w:val="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employees </w:t>
      </w:r>
    </w:p>
    <w:p w14:paraId="3D9EF4D1" w14:textId="77777777" w:rsidR="00F862AE" w:rsidRPr="006E0951" w:rsidRDefault="00F862AE" w:rsidP="00F862AE">
      <w:pPr>
        <w:pStyle w:val="BodyText"/>
        <w:numPr>
          <w:ilvl w:val="0"/>
          <w:numId w:val="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agency workers </w:t>
      </w:r>
    </w:p>
    <w:p w14:paraId="1622C1AE" w14:textId="77777777" w:rsidR="00F862AE" w:rsidRPr="006E0951" w:rsidRDefault="00F862AE" w:rsidP="00F862AE">
      <w:pPr>
        <w:pStyle w:val="BodyText"/>
        <w:numPr>
          <w:ilvl w:val="0"/>
          <w:numId w:val="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contractors </w:t>
      </w:r>
    </w:p>
    <w:p w14:paraId="4E6CFC30" w14:textId="77777777" w:rsidR="00F862AE" w:rsidRPr="006E0951" w:rsidRDefault="00F862AE" w:rsidP="00F862AE">
      <w:pPr>
        <w:pStyle w:val="BodyText"/>
        <w:numPr>
          <w:ilvl w:val="0"/>
          <w:numId w:val="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temporary workers </w:t>
      </w:r>
    </w:p>
    <w:p w14:paraId="46139E52" w14:textId="77777777" w:rsidR="00F862AE" w:rsidRPr="006E0951" w:rsidRDefault="00F862AE" w:rsidP="00F862AE">
      <w:pPr>
        <w:pStyle w:val="BodyText"/>
        <w:numPr>
          <w:ilvl w:val="0"/>
          <w:numId w:val="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visitors and third parties where relevant </w:t>
      </w:r>
    </w:p>
    <w:p w14:paraId="79AD844E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The policy applies to behaviour occurring:</w:t>
      </w:r>
    </w:p>
    <w:p w14:paraId="10B9A058" w14:textId="77777777" w:rsidR="00F862AE" w:rsidRPr="006E0951" w:rsidRDefault="00F862AE" w:rsidP="00F862AE">
      <w:pPr>
        <w:pStyle w:val="BodyText"/>
        <w:numPr>
          <w:ilvl w:val="0"/>
          <w:numId w:val="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in the workplace </w:t>
      </w:r>
    </w:p>
    <w:p w14:paraId="3C491B1F" w14:textId="77777777" w:rsidR="00F862AE" w:rsidRPr="006E0951" w:rsidRDefault="00F862AE" w:rsidP="00F862AE">
      <w:pPr>
        <w:pStyle w:val="BodyText"/>
        <w:numPr>
          <w:ilvl w:val="0"/>
          <w:numId w:val="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during work-related travel </w:t>
      </w:r>
    </w:p>
    <w:p w14:paraId="5BA25538" w14:textId="77777777" w:rsidR="00F862AE" w:rsidRPr="006E0951" w:rsidRDefault="00F862AE" w:rsidP="00F862AE">
      <w:pPr>
        <w:pStyle w:val="BodyText"/>
        <w:numPr>
          <w:ilvl w:val="0"/>
          <w:numId w:val="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at work events or social functions </w:t>
      </w:r>
    </w:p>
    <w:p w14:paraId="7DAC20D4" w14:textId="77777777" w:rsidR="00F862AE" w:rsidRPr="006E0951" w:rsidRDefault="00F862AE" w:rsidP="00F862AE">
      <w:pPr>
        <w:pStyle w:val="BodyText"/>
        <w:numPr>
          <w:ilvl w:val="0"/>
          <w:numId w:val="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during online or digital communication related to work </w:t>
      </w:r>
    </w:p>
    <w:p w14:paraId="4F745CE6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Harassment or inappropriate behaviour involving clients, contractors or other third parties will also be addressed by the Company.</w:t>
      </w:r>
    </w:p>
    <w:p w14:paraId="3E1CD55F" w14:textId="4C0E88E8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733273FA" w14:textId="6201956D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Definitions</w:t>
      </w:r>
    </w:p>
    <w:p w14:paraId="71982F2F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Harassment</w:t>
      </w:r>
    </w:p>
    <w:p w14:paraId="76571788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Harassment is unwanted conduct related to a protected characteristic that has the purpose or effect of violating a person's dignity or creating an intimidating, hostile, degrading, humiliating or offensive environment.</w:t>
      </w:r>
    </w:p>
    <w:p w14:paraId="062EA72F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Protected characteristics include:</w:t>
      </w:r>
    </w:p>
    <w:p w14:paraId="46D06368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age </w:t>
      </w:r>
    </w:p>
    <w:p w14:paraId="43826280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disability </w:t>
      </w:r>
    </w:p>
    <w:p w14:paraId="7C099A8B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gender reassignment </w:t>
      </w:r>
    </w:p>
    <w:p w14:paraId="177AC2BB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race </w:t>
      </w:r>
    </w:p>
    <w:p w14:paraId="5B8D39B4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religion or belief </w:t>
      </w:r>
    </w:p>
    <w:p w14:paraId="53EB89F4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sex </w:t>
      </w:r>
    </w:p>
    <w:p w14:paraId="0E182E22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sexual orientation </w:t>
      </w:r>
    </w:p>
    <w:p w14:paraId="50AE95AF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pregnancy or maternity </w:t>
      </w:r>
    </w:p>
    <w:p w14:paraId="54B1316A" w14:textId="77777777" w:rsidR="00F862AE" w:rsidRPr="006E0951" w:rsidRDefault="00F862AE" w:rsidP="00F862AE">
      <w:pPr>
        <w:pStyle w:val="BodyText"/>
        <w:numPr>
          <w:ilvl w:val="0"/>
          <w:numId w:val="4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marriage or civil partnership </w:t>
      </w:r>
    </w:p>
    <w:p w14:paraId="2CC19D5B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Harassment may be verbal, non-verbal or physical.</w:t>
      </w:r>
    </w:p>
    <w:p w14:paraId="1ABE6A7A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Examples include:</w:t>
      </w:r>
    </w:p>
    <w:p w14:paraId="16078990" w14:textId="77777777" w:rsidR="00F862AE" w:rsidRPr="006E0951" w:rsidRDefault="00F862AE" w:rsidP="00F862AE">
      <w:pPr>
        <w:pStyle w:val="BodyText"/>
        <w:numPr>
          <w:ilvl w:val="0"/>
          <w:numId w:val="5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offensive jokes or comments </w:t>
      </w:r>
    </w:p>
    <w:p w14:paraId="3A35187A" w14:textId="77777777" w:rsidR="00F862AE" w:rsidRPr="006E0951" w:rsidRDefault="00F862AE" w:rsidP="00F862AE">
      <w:pPr>
        <w:pStyle w:val="BodyText"/>
        <w:numPr>
          <w:ilvl w:val="0"/>
          <w:numId w:val="5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lastRenderedPageBreak/>
        <w:t xml:space="preserve">derogatory language or remarks </w:t>
      </w:r>
    </w:p>
    <w:p w14:paraId="21F8DEE2" w14:textId="77777777" w:rsidR="00F862AE" w:rsidRPr="006E0951" w:rsidRDefault="00F862AE" w:rsidP="00F862AE">
      <w:pPr>
        <w:pStyle w:val="BodyText"/>
        <w:numPr>
          <w:ilvl w:val="0"/>
          <w:numId w:val="5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displaying offensive material </w:t>
      </w:r>
    </w:p>
    <w:p w14:paraId="638B406B" w14:textId="77777777" w:rsidR="00F862AE" w:rsidRPr="006E0951" w:rsidRDefault="00F862AE" w:rsidP="00F862AE">
      <w:pPr>
        <w:pStyle w:val="BodyText"/>
        <w:numPr>
          <w:ilvl w:val="0"/>
          <w:numId w:val="5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spreading malicious rumours </w:t>
      </w:r>
    </w:p>
    <w:p w14:paraId="70332B2D" w14:textId="77777777" w:rsidR="00F862AE" w:rsidRPr="006E0951" w:rsidRDefault="00F862AE" w:rsidP="00F862AE">
      <w:pPr>
        <w:pStyle w:val="BodyText"/>
        <w:numPr>
          <w:ilvl w:val="0"/>
          <w:numId w:val="5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exclusion from workplace activities </w:t>
      </w:r>
    </w:p>
    <w:p w14:paraId="760C432C" w14:textId="5C22191B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4F79E97E" w14:textId="213C517C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Sexual Harassment</w:t>
      </w:r>
    </w:p>
    <w:p w14:paraId="12FF6004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Sexual harassment is unwanted conduct of a sexual nature which violates a person's dignity or creates an intimidating, hostile, degrading, humiliating or offensive environment.</w:t>
      </w:r>
    </w:p>
    <w:p w14:paraId="6A1339BD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Examples include:</w:t>
      </w:r>
    </w:p>
    <w:p w14:paraId="7E9B0204" w14:textId="77777777" w:rsidR="00F862AE" w:rsidRPr="006E0951" w:rsidRDefault="00F862AE" w:rsidP="00F862AE">
      <w:pPr>
        <w:pStyle w:val="BodyText"/>
        <w:numPr>
          <w:ilvl w:val="0"/>
          <w:numId w:val="6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unwanted sexual comments or jokes </w:t>
      </w:r>
    </w:p>
    <w:p w14:paraId="1BA9450C" w14:textId="77777777" w:rsidR="00F862AE" w:rsidRPr="006E0951" w:rsidRDefault="00F862AE" w:rsidP="00F862AE">
      <w:pPr>
        <w:pStyle w:val="BodyText"/>
        <w:numPr>
          <w:ilvl w:val="0"/>
          <w:numId w:val="6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intrusive questions about someone's personal life </w:t>
      </w:r>
    </w:p>
    <w:p w14:paraId="47CA9EEC" w14:textId="77777777" w:rsidR="00F862AE" w:rsidRPr="006E0951" w:rsidRDefault="00F862AE" w:rsidP="00F862AE">
      <w:pPr>
        <w:pStyle w:val="BodyText"/>
        <w:numPr>
          <w:ilvl w:val="0"/>
          <w:numId w:val="6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unwelcome physical contact </w:t>
      </w:r>
    </w:p>
    <w:p w14:paraId="433F9B1A" w14:textId="77777777" w:rsidR="00F862AE" w:rsidRPr="006E0951" w:rsidRDefault="00F862AE" w:rsidP="00F862AE">
      <w:pPr>
        <w:pStyle w:val="BodyText"/>
        <w:numPr>
          <w:ilvl w:val="0"/>
          <w:numId w:val="6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displaying or sharing sexually explicit images </w:t>
      </w:r>
    </w:p>
    <w:p w14:paraId="7A2E0657" w14:textId="77777777" w:rsidR="00F862AE" w:rsidRPr="006E0951" w:rsidRDefault="00F862AE" w:rsidP="00F862AE">
      <w:pPr>
        <w:pStyle w:val="BodyText"/>
        <w:numPr>
          <w:ilvl w:val="0"/>
          <w:numId w:val="6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sending inappropriate messages or communications </w:t>
      </w:r>
    </w:p>
    <w:p w14:paraId="52B625E6" w14:textId="77777777" w:rsidR="00F862AE" w:rsidRPr="006E0951" w:rsidRDefault="00F862AE" w:rsidP="00F862AE">
      <w:pPr>
        <w:pStyle w:val="BodyText"/>
        <w:numPr>
          <w:ilvl w:val="0"/>
          <w:numId w:val="6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making unwanted advances </w:t>
      </w:r>
    </w:p>
    <w:p w14:paraId="30D8D0C8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Sexual harassment may occur between colleagues, between managers and employees, or involve third parties such as customers or contractors.</w:t>
      </w:r>
    </w:p>
    <w:p w14:paraId="08CE5589" w14:textId="590ED021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6EB42A2E" w14:textId="75C431C3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Bullying</w:t>
      </w:r>
    </w:p>
    <w:p w14:paraId="10C31682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Bullying is offensive, intimidating, malicious or insulting behaviour that abuses or misuses power and undermines, humiliates or injures the recipient.</w:t>
      </w:r>
    </w:p>
    <w:p w14:paraId="27432D01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Examples include:</w:t>
      </w:r>
    </w:p>
    <w:p w14:paraId="5722468B" w14:textId="77777777" w:rsidR="00F862AE" w:rsidRPr="006E0951" w:rsidRDefault="00F862AE" w:rsidP="00F862AE">
      <w:pPr>
        <w:pStyle w:val="BodyText"/>
        <w:numPr>
          <w:ilvl w:val="0"/>
          <w:numId w:val="7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persistent criticism or humiliation </w:t>
      </w:r>
    </w:p>
    <w:p w14:paraId="58F931C3" w14:textId="77777777" w:rsidR="00F862AE" w:rsidRPr="006E0951" w:rsidRDefault="00F862AE" w:rsidP="00F862AE">
      <w:pPr>
        <w:pStyle w:val="BodyText"/>
        <w:numPr>
          <w:ilvl w:val="0"/>
          <w:numId w:val="7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shouting or aggressive behaviour </w:t>
      </w:r>
    </w:p>
    <w:p w14:paraId="6AF6FBED" w14:textId="77777777" w:rsidR="00F862AE" w:rsidRPr="006E0951" w:rsidRDefault="00F862AE" w:rsidP="00F862AE">
      <w:pPr>
        <w:pStyle w:val="BodyText"/>
        <w:numPr>
          <w:ilvl w:val="0"/>
          <w:numId w:val="7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deliberately excluding someone from work-related activities </w:t>
      </w:r>
    </w:p>
    <w:p w14:paraId="202B9721" w14:textId="77777777" w:rsidR="00F862AE" w:rsidRPr="006E0951" w:rsidRDefault="00F862AE" w:rsidP="00F862AE">
      <w:pPr>
        <w:pStyle w:val="BodyText"/>
        <w:numPr>
          <w:ilvl w:val="0"/>
          <w:numId w:val="7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unfair or excessive monitoring of work </w:t>
      </w:r>
    </w:p>
    <w:p w14:paraId="43519359" w14:textId="77777777" w:rsidR="00F862AE" w:rsidRPr="006E0951" w:rsidRDefault="00F862AE" w:rsidP="00F862AE">
      <w:pPr>
        <w:pStyle w:val="BodyText"/>
        <w:numPr>
          <w:ilvl w:val="0"/>
          <w:numId w:val="7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assigning unreasonable workloads </w:t>
      </w:r>
    </w:p>
    <w:p w14:paraId="2B8E8650" w14:textId="25E324B9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15C381C2" w14:textId="16E45290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Employer Commitment to Prevention</w:t>
      </w:r>
    </w:p>
    <w:p w14:paraId="0855A906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Taylor &amp; Fraser Ltd is committed to actively preventing harassment and sexual harassment in the workplace.</w:t>
      </w:r>
    </w:p>
    <w:p w14:paraId="594211D6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The Company will take reasonable steps to reduce the risk of such behaviour, including:</w:t>
      </w:r>
    </w:p>
    <w:p w14:paraId="56B32398" w14:textId="77777777" w:rsidR="00F862AE" w:rsidRPr="006E0951" w:rsidRDefault="00F862AE" w:rsidP="00F862AE">
      <w:pPr>
        <w:pStyle w:val="BodyText"/>
        <w:numPr>
          <w:ilvl w:val="0"/>
          <w:numId w:val="8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maintaining clear workplace policies </w:t>
      </w:r>
    </w:p>
    <w:p w14:paraId="31696ACB" w14:textId="77777777" w:rsidR="00F862AE" w:rsidRPr="006E0951" w:rsidRDefault="00F862AE" w:rsidP="00F862AE">
      <w:pPr>
        <w:pStyle w:val="BodyText"/>
        <w:numPr>
          <w:ilvl w:val="0"/>
          <w:numId w:val="8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providing training and guidance for employees and managers </w:t>
      </w:r>
    </w:p>
    <w:p w14:paraId="3432A8CA" w14:textId="77777777" w:rsidR="00F862AE" w:rsidRPr="006E0951" w:rsidRDefault="00F862AE" w:rsidP="00F862AE">
      <w:pPr>
        <w:pStyle w:val="BodyText"/>
        <w:numPr>
          <w:ilvl w:val="0"/>
          <w:numId w:val="8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encouraging employees to raise concerns early </w:t>
      </w:r>
    </w:p>
    <w:p w14:paraId="16822C52" w14:textId="77777777" w:rsidR="00F862AE" w:rsidRPr="006E0951" w:rsidRDefault="00F862AE" w:rsidP="00F862AE">
      <w:pPr>
        <w:pStyle w:val="BodyText"/>
        <w:numPr>
          <w:ilvl w:val="0"/>
          <w:numId w:val="8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investigating complaints promptly and fairly </w:t>
      </w:r>
    </w:p>
    <w:p w14:paraId="1AEAFE96" w14:textId="77777777" w:rsidR="00F862AE" w:rsidRPr="006E0951" w:rsidRDefault="00F862AE" w:rsidP="00F862AE">
      <w:pPr>
        <w:pStyle w:val="BodyText"/>
        <w:numPr>
          <w:ilvl w:val="0"/>
          <w:numId w:val="8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taking appropriate action where misconduct occurs </w:t>
      </w:r>
    </w:p>
    <w:p w14:paraId="44358E31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The Company will also review workplace practices where necessary to ensure a respectful and safe working environment.</w:t>
      </w:r>
    </w:p>
    <w:p w14:paraId="559CD580" w14:textId="02D9057B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0751F9AD" w14:textId="77777777" w:rsidR="00BB42C4" w:rsidRDefault="00BB42C4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</w:p>
    <w:p w14:paraId="3E32ACE9" w14:textId="77777777" w:rsidR="00BB42C4" w:rsidRDefault="00BB42C4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</w:p>
    <w:p w14:paraId="7CB77852" w14:textId="6EE40F7A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lastRenderedPageBreak/>
        <w:t>Responsibilities</w:t>
      </w:r>
    </w:p>
    <w:p w14:paraId="258FE66A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Employees</w:t>
      </w:r>
    </w:p>
    <w:p w14:paraId="1C873778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All employees are responsible for:</w:t>
      </w:r>
    </w:p>
    <w:p w14:paraId="0A67AA99" w14:textId="77777777" w:rsidR="00F862AE" w:rsidRPr="006E0951" w:rsidRDefault="00F862AE" w:rsidP="00F862AE">
      <w:pPr>
        <w:pStyle w:val="BodyText"/>
        <w:numPr>
          <w:ilvl w:val="0"/>
          <w:numId w:val="9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treating colleagues with dignity and respect </w:t>
      </w:r>
    </w:p>
    <w:p w14:paraId="4608654E" w14:textId="77777777" w:rsidR="00F862AE" w:rsidRPr="006E0951" w:rsidRDefault="00F862AE" w:rsidP="00F862AE">
      <w:pPr>
        <w:pStyle w:val="BodyText"/>
        <w:numPr>
          <w:ilvl w:val="0"/>
          <w:numId w:val="9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ensuring their behaviour does not cause offence or distress </w:t>
      </w:r>
    </w:p>
    <w:p w14:paraId="4B23443E" w14:textId="77777777" w:rsidR="00F862AE" w:rsidRPr="006E0951" w:rsidRDefault="00F862AE" w:rsidP="00F862AE">
      <w:pPr>
        <w:pStyle w:val="BodyText"/>
        <w:numPr>
          <w:ilvl w:val="0"/>
          <w:numId w:val="9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reporting incidents of harassment or bullying where appropriate </w:t>
      </w:r>
    </w:p>
    <w:p w14:paraId="22FDCF60" w14:textId="77777777" w:rsidR="00F862AE" w:rsidRPr="006E0951" w:rsidRDefault="00F862AE" w:rsidP="00F862AE">
      <w:pPr>
        <w:pStyle w:val="BodyText"/>
        <w:numPr>
          <w:ilvl w:val="0"/>
          <w:numId w:val="9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cooperating with investigations where required </w:t>
      </w:r>
    </w:p>
    <w:p w14:paraId="7E0948F9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Managers</w:t>
      </w:r>
    </w:p>
    <w:p w14:paraId="45417404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Managers have a responsibility to:</w:t>
      </w:r>
    </w:p>
    <w:p w14:paraId="7B0C8528" w14:textId="77777777" w:rsidR="00F862AE" w:rsidRPr="006E0951" w:rsidRDefault="00F862AE" w:rsidP="00F862AE">
      <w:pPr>
        <w:pStyle w:val="BodyText"/>
        <w:numPr>
          <w:ilvl w:val="0"/>
          <w:numId w:val="10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promote a respectful and inclusive working environment </w:t>
      </w:r>
    </w:p>
    <w:p w14:paraId="2A5D4937" w14:textId="77777777" w:rsidR="00F862AE" w:rsidRPr="006E0951" w:rsidRDefault="00F862AE" w:rsidP="00F862AE">
      <w:pPr>
        <w:pStyle w:val="BodyText"/>
        <w:numPr>
          <w:ilvl w:val="0"/>
          <w:numId w:val="10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take proactive steps to prevent harassment and bullying </w:t>
      </w:r>
    </w:p>
    <w:p w14:paraId="57CE9C38" w14:textId="77777777" w:rsidR="00F862AE" w:rsidRPr="006E0951" w:rsidRDefault="00F862AE" w:rsidP="00F862AE">
      <w:pPr>
        <w:pStyle w:val="BodyText"/>
        <w:numPr>
          <w:ilvl w:val="0"/>
          <w:numId w:val="10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address concerns promptly and sensitively </w:t>
      </w:r>
    </w:p>
    <w:p w14:paraId="2C4BF6FF" w14:textId="77777777" w:rsidR="00F862AE" w:rsidRPr="006E0951" w:rsidRDefault="00F862AE" w:rsidP="00F862AE">
      <w:pPr>
        <w:pStyle w:val="BodyText"/>
        <w:numPr>
          <w:ilvl w:val="0"/>
          <w:numId w:val="10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ensure employees understand expected standards of behaviour </w:t>
      </w:r>
    </w:p>
    <w:p w14:paraId="794F68A1" w14:textId="77777777" w:rsidR="00F862AE" w:rsidRPr="006E0951" w:rsidRDefault="00F862AE" w:rsidP="00F862AE">
      <w:pPr>
        <w:pStyle w:val="BodyText"/>
        <w:numPr>
          <w:ilvl w:val="0"/>
          <w:numId w:val="10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escalate concerns to HR where necessary </w:t>
      </w:r>
    </w:p>
    <w:p w14:paraId="766DDA14" w14:textId="04909C59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6F541930" w14:textId="7BB9A71F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Reporting Concerns</w:t>
      </w:r>
    </w:p>
    <w:p w14:paraId="0857443F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Employees who believe they have experienced or witnessed harassment or bullying are encouraged to raise their concerns as soon as possible.</w:t>
      </w:r>
    </w:p>
    <w:p w14:paraId="16E1D777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Concerns may be raised through:</w:t>
      </w:r>
    </w:p>
    <w:p w14:paraId="7113BB02" w14:textId="77777777" w:rsidR="00F862AE" w:rsidRPr="006E0951" w:rsidRDefault="00F862AE" w:rsidP="00F862AE">
      <w:pPr>
        <w:pStyle w:val="BodyText"/>
        <w:numPr>
          <w:ilvl w:val="0"/>
          <w:numId w:val="11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a line manager </w:t>
      </w:r>
    </w:p>
    <w:p w14:paraId="1CFA2035" w14:textId="77777777" w:rsidR="00F862AE" w:rsidRPr="006E0951" w:rsidRDefault="00F862AE" w:rsidP="00F862AE">
      <w:pPr>
        <w:pStyle w:val="BodyText"/>
        <w:numPr>
          <w:ilvl w:val="0"/>
          <w:numId w:val="11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the HR department </w:t>
      </w:r>
    </w:p>
    <w:p w14:paraId="42B25B0F" w14:textId="77777777" w:rsidR="00F862AE" w:rsidRPr="006E0951" w:rsidRDefault="00F862AE" w:rsidP="00F862AE">
      <w:pPr>
        <w:pStyle w:val="BodyText"/>
        <w:numPr>
          <w:ilvl w:val="0"/>
          <w:numId w:val="11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the Company’s grievance procedure </w:t>
      </w:r>
    </w:p>
    <w:p w14:paraId="4F5C2511" w14:textId="77777777" w:rsidR="00F862AE" w:rsidRPr="006E0951" w:rsidRDefault="00F862AE" w:rsidP="00F862AE">
      <w:pPr>
        <w:pStyle w:val="BodyText"/>
        <w:numPr>
          <w:ilvl w:val="0"/>
          <w:numId w:val="11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the Company’s whistleblowing procedure where appropriate </w:t>
      </w:r>
    </w:p>
    <w:p w14:paraId="1D06D61E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Concerns may be raised informally where appropriate, however formal reporting may be necessary in more serious cases.</w:t>
      </w:r>
    </w:p>
    <w:p w14:paraId="2A5107AE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All complaints will be taken seriously and handled as sensitively and confidentially as possible.</w:t>
      </w:r>
    </w:p>
    <w:p w14:paraId="01A05C55" w14:textId="20C4E246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0002CC40" w14:textId="4E58AE5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Investigation</w:t>
      </w:r>
    </w:p>
    <w:p w14:paraId="06625C8A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Where a complaint is made, the Company will investigate the matter promptly and fairly.</w:t>
      </w:r>
    </w:p>
    <w:p w14:paraId="0684DC55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The investigation may involve:</w:t>
      </w:r>
    </w:p>
    <w:p w14:paraId="32056D45" w14:textId="77777777" w:rsidR="00F862AE" w:rsidRPr="006E0951" w:rsidRDefault="00F862AE" w:rsidP="00F862AE">
      <w:pPr>
        <w:pStyle w:val="BodyText"/>
        <w:numPr>
          <w:ilvl w:val="0"/>
          <w:numId w:val="1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meetings with the complainant </w:t>
      </w:r>
    </w:p>
    <w:p w14:paraId="153DCB8A" w14:textId="77777777" w:rsidR="00F862AE" w:rsidRPr="006E0951" w:rsidRDefault="00F862AE" w:rsidP="00F862AE">
      <w:pPr>
        <w:pStyle w:val="BodyText"/>
        <w:numPr>
          <w:ilvl w:val="0"/>
          <w:numId w:val="1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meetings with the individual(s) concerned </w:t>
      </w:r>
    </w:p>
    <w:p w14:paraId="7EB62028" w14:textId="77777777" w:rsidR="00F862AE" w:rsidRPr="006E0951" w:rsidRDefault="00F862AE" w:rsidP="00F862AE">
      <w:pPr>
        <w:pStyle w:val="BodyText"/>
        <w:numPr>
          <w:ilvl w:val="0"/>
          <w:numId w:val="1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speaking with witnesses </w:t>
      </w:r>
    </w:p>
    <w:p w14:paraId="2BFC931F" w14:textId="77777777" w:rsidR="00F862AE" w:rsidRPr="006E0951" w:rsidRDefault="00F862AE" w:rsidP="00F862AE">
      <w:pPr>
        <w:pStyle w:val="BodyText"/>
        <w:numPr>
          <w:ilvl w:val="0"/>
          <w:numId w:val="12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reviewing relevant documentation or communications </w:t>
      </w:r>
    </w:p>
    <w:p w14:paraId="13A4D804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Employees have the right to be accompanied at formal meetings by a colleague or trade union representative.</w:t>
      </w:r>
    </w:p>
    <w:p w14:paraId="35FFDD6E" w14:textId="0129A744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33DEA5D8" w14:textId="376ACD3D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Protection Against Victimisation</w:t>
      </w:r>
    </w:p>
    <w:p w14:paraId="7F8D23FC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Taylor &amp; Fraser Ltd will not tolerate victimisation of any employee who raises a concern or participates in an investigation in good faith.</w:t>
      </w:r>
    </w:p>
    <w:p w14:paraId="64AA768D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Any employee who retaliates against another individual for raising a concern may be subject to disciplinary action.</w:t>
      </w:r>
    </w:p>
    <w:p w14:paraId="7A92F0BC" w14:textId="1750641F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722A639D" w14:textId="62928BB6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Disciplinary Action</w:t>
      </w:r>
    </w:p>
    <w:p w14:paraId="5F3C8009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Harassment, sexual harassment or bullying may be treated as misconduct or gross misconduct under the Company’s disciplinary procedure.</w:t>
      </w:r>
    </w:p>
    <w:p w14:paraId="2F08B8CE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Appropriate disciplinary action will be taken where allegations are upheld.</w:t>
      </w:r>
    </w:p>
    <w:p w14:paraId="7CA68103" w14:textId="2B06BC08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1AB0498D" w14:textId="479712E3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Monitoring and Training</w:t>
      </w:r>
    </w:p>
    <w:p w14:paraId="78026AA1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The Company will support the effective implementation of this policy through:</w:t>
      </w:r>
    </w:p>
    <w:p w14:paraId="0FC19C7A" w14:textId="77777777" w:rsidR="00F862AE" w:rsidRPr="006E0951" w:rsidRDefault="00F862AE" w:rsidP="00F862AE">
      <w:pPr>
        <w:pStyle w:val="BodyText"/>
        <w:numPr>
          <w:ilvl w:val="0"/>
          <w:numId w:val="1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regular review of workplace policies </w:t>
      </w:r>
    </w:p>
    <w:p w14:paraId="119C9CB6" w14:textId="77777777" w:rsidR="00F862AE" w:rsidRPr="006E0951" w:rsidRDefault="00F862AE" w:rsidP="00F862AE">
      <w:pPr>
        <w:pStyle w:val="BodyText"/>
        <w:numPr>
          <w:ilvl w:val="0"/>
          <w:numId w:val="1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appropriate training for employees and managers </w:t>
      </w:r>
    </w:p>
    <w:p w14:paraId="4034A1EC" w14:textId="77777777" w:rsidR="00F862AE" w:rsidRPr="006E0951" w:rsidRDefault="00F862AE" w:rsidP="00F862AE">
      <w:pPr>
        <w:pStyle w:val="BodyText"/>
        <w:numPr>
          <w:ilvl w:val="0"/>
          <w:numId w:val="1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monitoring of workplace concerns and complaints </w:t>
      </w:r>
    </w:p>
    <w:p w14:paraId="3E34B03A" w14:textId="77777777" w:rsidR="00F862AE" w:rsidRPr="006E0951" w:rsidRDefault="00F862AE" w:rsidP="00F862AE">
      <w:pPr>
        <w:pStyle w:val="BodyText"/>
        <w:numPr>
          <w:ilvl w:val="0"/>
          <w:numId w:val="13"/>
        </w:numPr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 xml:space="preserve">promoting awareness of respectful workplace behaviour </w:t>
      </w:r>
    </w:p>
    <w:p w14:paraId="06598494" w14:textId="1C630FCD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333FDDA2" w14:textId="4FECD142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b/>
          <w:bCs/>
          <w:lang w:val="en-GB"/>
        </w:rPr>
      </w:pPr>
      <w:r w:rsidRPr="006E0951">
        <w:rPr>
          <w:rFonts w:ascii="Avenir Next LT Pro" w:hAnsi="Avenir Next LT Pro"/>
          <w:b/>
          <w:bCs/>
          <w:lang w:val="en-GB"/>
        </w:rPr>
        <w:t>Policy Review</w:t>
      </w:r>
    </w:p>
    <w:p w14:paraId="34266EB6" w14:textId="77777777" w:rsidR="00F862AE" w:rsidRPr="006E0951" w:rsidRDefault="00F862AE" w:rsidP="00F862AE">
      <w:pPr>
        <w:pStyle w:val="BodyText"/>
        <w:spacing w:before="88"/>
        <w:rPr>
          <w:rFonts w:ascii="Avenir Next LT Pro" w:hAnsi="Avenir Next LT Pro"/>
          <w:lang w:val="en-GB"/>
        </w:rPr>
      </w:pPr>
      <w:r w:rsidRPr="006E0951">
        <w:rPr>
          <w:rFonts w:ascii="Avenir Next LT Pro" w:hAnsi="Avenir Next LT Pro"/>
          <w:lang w:val="en-GB"/>
        </w:rPr>
        <w:t>This policy will be reviewed periodically to ensure it remains compliant with employment legislation and reflects best practice in maintaining a respectful and inclusive workplace.</w:t>
      </w:r>
    </w:p>
    <w:p w14:paraId="17A4010A" w14:textId="77777777" w:rsidR="002B37D0" w:rsidRPr="006E0951" w:rsidRDefault="002B37D0">
      <w:pPr>
        <w:pStyle w:val="BodyText"/>
        <w:spacing w:before="88"/>
        <w:rPr>
          <w:rFonts w:ascii="Avenir Next LT Pro" w:hAnsi="Avenir Next LT Pro"/>
          <w:lang w:val="en-GB"/>
        </w:rPr>
      </w:pPr>
    </w:p>
    <w:p w14:paraId="6D19C1AE" w14:textId="77777777" w:rsidR="002B37D0" w:rsidRPr="006E0951" w:rsidRDefault="002B37D0">
      <w:pPr>
        <w:pStyle w:val="BodyText"/>
        <w:spacing w:before="88"/>
        <w:rPr>
          <w:rFonts w:ascii="Avenir Next LT Pro" w:hAnsi="Avenir Next LT Pro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3563"/>
        <w:gridCol w:w="2964"/>
        <w:gridCol w:w="2144"/>
      </w:tblGrid>
      <w:tr w:rsidR="006019FF" w:rsidRPr="006E0951" w14:paraId="518AEDCB" w14:textId="77777777">
        <w:trPr>
          <w:trHeight w:val="465"/>
        </w:trPr>
        <w:tc>
          <w:tcPr>
            <w:tcW w:w="1143" w:type="dxa"/>
          </w:tcPr>
          <w:p w14:paraId="5B3E2E3A" w14:textId="77777777" w:rsidR="006019FF" w:rsidRPr="006E0951" w:rsidRDefault="0014536D">
            <w:pPr>
              <w:pStyle w:val="TableParagraph"/>
              <w:spacing w:before="26"/>
              <w:rPr>
                <w:rFonts w:ascii="Avenir Next LT Pro" w:hAnsi="Avenir Next LT Pro"/>
              </w:rPr>
            </w:pPr>
            <w:r w:rsidRPr="006E0951">
              <w:rPr>
                <w:rFonts w:ascii="Avenir Next LT Pro" w:hAnsi="Avenir Next LT Pro"/>
                <w:spacing w:val="-2"/>
              </w:rPr>
              <w:t>Name:</w:t>
            </w:r>
          </w:p>
        </w:tc>
        <w:tc>
          <w:tcPr>
            <w:tcW w:w="3563" w:type="dxa"/>
          </w:tcPr>
          <w:p w14:paraId="7B80609A" w14:textId="77777777" w:rsidR="006019FF" w:rsidRPr="006E0951" w:rsidRDefault="0014536D">
            <w:pPr>
              <w:pStyle w:val="TableParagraph"/>
              <w:spacing w:line="247" w:lineRule="exact"/>
              <w:ind w:left="347"/>
              <w:rPr>
                <w:rFonts w:ascii="Avenir Next LT Pro" w:hAnsi="Avenir Next LT Pro"/>
              </w:rPr>
            </w:pPr>
            <w:r w:rsidRPr="006E0951">
              <w:rPr>
                <w:rFonts w:ascii="Avenir Next LT Pro" w:hAnsi="Avenir Next LT Pro"/>
              </w:rPr>
              <w:t>Andrew</w:t>
            </w:r>
            <w:r w:rsidRPr="006E0951">
              <w:rPr>
                <w:rFonts w:ascii="Avenir Next LT Pro" w:hAnsi="Avenir Next LT Pro"/>
                <w:spacing w:val="-6"/>
              </w:rPr>
              <w:t xml:space="preserve"> </w:t>
            </w:r>
            <w:r w:rsidRPr="006E0951">
              <w:rPr>
                <w:rFonts w:ascii="Avenir Next LT Pro" w:hAnsi="Avenir Next LT Pro"/>
                <w:spacing w:val="-2"/>
              </w:rPr>
              <w:t>Norris</w:t>
            </w:r>
          </w:p>
        </w:tc>
        <w:tc>
          <w:tcPr>
            <w:tcW w:w="2964" w:type="dxa"/>
          </w:tcPr>
          <w:p w14:paraId="0706E59E" w14:textId="77777777" w:rsidR="006019FF" w:rsidRPr="006E0951" w:rsidRDefault="0014536D">
            <w:pPr>
              <w:pStyle w:val="TableParagraph"/>
              <w:spacing w:before="26"/>
              <w:ind w:left="1824"/>
              <w:rPr>
                <w:rFonts w:ascii="Avenir Next LT Pro" w:hAnsi="Avenir Next LT Pro"/>
              </w:rPr>
            </w:pPr>
            <w:r w:rsidRPr="006E0951">
              <w:rPr>
                <w:rFonts w:ascii="Avenir Next LT Pro" w:hAnsi="Avenir Next LT Pro"/>
                <w:spacing w:val="-2"/>
              </w:rPr>
              <w:t>Position:</w:t>
            </w:r>
          </w:p>
        </w:tc>
        <w:tc>
          <w:tcPr>
            <w:tcW w:w="2144" w:type="dxa"/>
          </w:tcPr>
          <w:p w14:paraId="2EA380A4" w14:textId="77777777" w:rsidR="006019FF" w:rsidRPr="006E0951" w:rsidRDefault="0014536D">
            <w:pPr>
              <w:pStyle w:val="TableParagraph"/>
              <w:spacing w:line="247" w:lineRule="exact"/>
              <w:ind w:left="300"/>
              <w:rPr>
                <w:rFonts w:ascii="Avenir Next LT Pro" w:hAnsi="Avenir Next LT Pro"/>
              </w:rPr>
            </w:pPr>
            <w:r w:rsidRPr="006E0951">
              <w:rPr>
                <w:rFonts w:ascii="Avenir Next LT Pro" w:hAnsi="Avenir Next LT Pro"/>
              </w:rPr>
              <w:t>Managing</w:t>
            </w:r>
            <w:r w:rsidRPr="006E0951">
              <w:rPr>
                <w:rFonts w:ascii="Avenir Next LT Pro" w:hAnsi="Avenir Next LT Pro"/>
                <w:spacing w:val="-8"/>
              </w:rPr>
              <w:t xml:space="preserve"> </w:t>
            </w:r>
            <w:r w:rsidRPr="006E0951">
              <w:rPr>
                <w:rFonts w:ascii="Avenir Next LT Pro" w:hAnsi="Avenir Next LT Pro"/>
                <w:spacing w:val="-2"/>
              </w:rPr>
              <w:t>Director</w:t>
            </w:r>
          </w:p>
        </w:tc>
      </w:tr>
      <w:tr w:rsidR="006019FF" w:rsidRPr="006E0951" w14:paraId="550DA398" w14:textId="77777777">
        <w:trPr>
          <w:trHeight w:val="465"/>
        </w:trPr>
        <w:tc>
          <w:tcPr>
            <w:tcW w:w="1143" w:type="dxa"/>
          </w:tcPr>
          <w:p w14:paraId="59D152E5" w14:textId="77777777" w:rsidR="006019FF" w:rsidRPr="006E0951" w:rsidRDefault="0014536D">
            <w:pPr>
              <w:pStyle w:val="TableParagraph"/>
              <w:spacing w:before="165"/>
              <w:rPr>
                <w:rFonts w:ascii="Avenir Next LT Pro" w:hAnsi="Avenir Next LT Pro"/>
              </w:rPr>
            </w:pPr>
            <w:r w:rsidRPr="006E0951">
              <w:rPr>
                <w:rFonts w:ascii="Avenir Next LT Pro" w:hAnsi="Avenir Next LT Pro"/>
                <w:spacing w:val="-2"/>
              </w:rPr>
              <w:t>Signed:</w:t>
            </w:r>
          </w:p>
        </w:tc>
        <w:tc>
          <w:tcPr>
            <w:tcW w:w="3563" w:type="dxa"/>
          </w:tcPr>
          <w:p w14:paraId="4E660657" w14:textId="77777777" w:rsidR="006019FF" w:rsidRPr="006E0951" w:rsidRDefault="0014536D">
            <w:pPr>
              <w:pStyle w:val="TableParagraph"/>
              <w:ind w:left="172"/>
              <w:rPr>
                <w:rFonts w:ascii="Avenir Next LT Pro" w:hAnsi="Avenir Next LT Pro"/>
                <w:sz w:val="20"/>
              </w:rPr>
            </w:pPr>
            <w:r w:rsidRPr="006E0951">
              <w:rPr>
                <w:rFonts w:ascii="Avenir Next LT Pro" w:hAnsi="Avenir Next LT Pro"/>
                <w:noProof/>
                <w:sz w:val="20"/>
              </w:rPr>
              <w:drawing>
                <wp:inline distT="0" distB="0" distL="0" distR="0" wp14:anchorId="460FC84D" wp14:editId="6683F9C0">
                  <wp:extent cx="1030936" cy="277272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936" cy="277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14:paraId="3B0E07B4" w14:textId="77777777" w:rsidR="006019FF" w:rsidRPr="006E0951" w:rsidRDefault="0014536D">
            <w:pPr>
              <w:pStyle w:val="TableParagraph"/>
              <w:spacing w:before="165"/>
              <w:ind w:left="1824"/>
              <w:rPr>
                <w:rFonts w:ascii="Avenir Next LT Pro" w:hAnsi="Avenir Next LT Pro"/>
              </w:rPr>
            </w:pPr>
            <w:r w:rsidRPr="006E0951">
              <w:rPr>
                <w:rFonts w:ascii="Avenir Next LT Pro" w:hAnsi="Avenir Next LT Pro"/>
                <w:spacing w:val="-2"/>
              </w:rPr>
              <w:t>Date:</w:t>
            </w:r>
          </w:p>
        </w:tc>
        <w:tc>
          <w:tcPr>
            <w:tcW w:w="2144" w:type="dxa"/>
          </w:tcPr>
          <w:p w14:paraId="244A64E6" w14:textId="594F8A66" w:rsidR="006019FF" w:rsidRPr="006E0951" w:rsidRDefault="0014536D">
            <w:pPr>
              <w:pStyle w:val="TableParagraph"/>
              <w:spacing w:before="132"/>
              <w:ind w:left="300"/>
              <w:rPr>
                <w:rFonts w:ascii="Avenir Next LT Pro" w:hAnsi="Avenir Next LT Pro"/>
              </w:rPr>
            </w:pPr>
            <w:r w:rsidRPr="006E0951">
              <w:rPr>
                <w:rFonts w:ascii="Avenir Next LT Pro" w:hAnsi="Avenir Next LT Pro"/>
                <w:spacing w:val="-2"/>
              </w:rPr>
              <w:t>0</w:t>
            </w:r>
            <w:r w:rsidR="00DB3DB8">
              <w:rPr>
                <w:rFonts w:ascii="Avenir Next LT Pro" w:hAnsi="Avenir Next LT Pro"/>
                <w:spacing w:val="-2"/>
              </w:rPr>
              <w:t>3</w:t>
            </w:r>
            <w:r w:rsidRPr="006E0951">
              <w:rPr>
                <w:rFonts w:ascii="Avenir Next LT Pro" w:hAnsi="Avenir Next LT Pro"/>
                <w:spacing w:val="-2"/>
              </w:rPr>
              <w:t>.09.202</w:t>
            </w:r>
            <w:r w:rsidR="00E81232">
              <w:rPr>
                <w:rFonts w:ascii="Avenir Next LT Pro" w:hAnsi="Avenir Next LT Pro"/>
                <w:spacing w:val="-2"/>
              </w:rPr>
              <w:t>6</w:t>
            </w:r>
          </w:p>
        </w:tc>
      </w:tr>
    </w:tbl>
    <w:p w14:paraId="0749E879" w14:textId="77777777" w:rsidR="0014536D" w:rsidRPr="006E0951" w:rsidRDefault="0014536D">
      <w:pPr>
        <w:rPr>
          <w:rFonts w:ascii="Avenir Next LT Pro" w:hAnsi="Avenir Next LT Pro"/>
        </w:rPr>
      </w:pPr>
    </w:p>
    <w:p w14:paraId="64C1B0BE" w14:textId="77777777" w:rsidR="002B37D0" w:rsidRPr="006E0951" w:rsidRDefault="002B37D0">
      <w:pPr>
        <w:rPr>
          <w:rFonts w:ascii="Avenir Next LT Pro" w:hAnsi="Avenir Next LT Pro"/>
        </w:rPr>
      </w:pPr>
    </w:p>
    <w:sectPr w:rsidR="002B37D0" w:rsidRPr="006E0951" w:rsidSect="00504E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440" w:right="1440" w:bottom="1440" w:left="1440" w:header="340" w:footer="2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316C4" w14:textId="77777777" w:rsidR="006601EE" w:rsidRDefault="006601EE">
      <w:r>
        <w:separator/>
      </w:r>
    </w:p>
  </w:endnote>
  <w:endnote w:type="continuationSeparator" w:id="0">
    <w:p w14:paraId="4B728CB8" w14:textId="77777777" w:rsidR="006601EE" w:rsidRDefault="0066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8D76" w14:textId="77777777" w:rsidR="00504E92" w:rsidRDefault="00504E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0" w:type="dxa"/>
      <w:jc w:val="center"/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81"/>
      <w:gridCol w:w="2268"/>
      <w:gridCol w:w="2268"/>
      <w:gridCol w:w="1701"/>
      <w:gridCol w:w="1701"/>
      <w:gridCol w:w="1701"/>
    </w:tblGrid>
    <w:tr w:rsidR="00504E92" w:rsidRPr="00504E92" w14:paraId="0EE25285" w14:textId="77777777" w:rsidTr="00061A16">
      <w:trPr>
        <w:trHeight w:val="274"/>
        <w:jc w:val="center"/>
      </w:trPr>
      <w:tc>
        <w:tcPr>
          <w:tcW w:w="1281" w:type="dxa"/>
          <w:shd w:val="clear" w:color="auto" w:fill="F79646"/>
          <w:vAlign w:val="center"/>
        </w:tcPr>
        <w:p w14:paraId="5320B5DC" w14:textId="77777777" w:rsidR="00504E92" w:rsidRPr="00504E92" w:rsidRDefault="00504E92" w:rsidP="00504E92">
          <w:pPr>
            <w:spacing w:line="210" w:lineRule="exact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  <w:t>Revision</w:t>
          </w:r>
        </w:p>
      </w:tc>
      <w:tc>
        <w:tcPr>
          <w:tcW w:w="2268" w:type="dxa"/>
          <w:shd w:val="clear" w:color="auto" w:fill="F79646"/>
          <w:vAlign w:val="center"/>
        </w:tcPr>
        <w:p w14:paraId="28EDA532" w14:textId="77777777" w:rsidR="00504E92" w:rsidRPr="00504E92" w:rsidRDefault="00504E92" w:rsidP="00504E92">
          <w:pPr>
            <w:spacing w:line="210" w:lineRule="exact"/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  <w:t>Description</w:t>
          </w:r>
        </w:p>
      </w:tc>
      <w:tc>
        <w:tcPr>
          <w:tcW w:w="2268" w:type="dxa"/>
          <w:shd w:val="clear" w:color="auto" w:fill="F79646"/>
          <w:vAlign w:val="center"/>
        </w:tcPr>
        <w:p w14:paraId="3FE734B3" w14:textId="77777777" w:rsidR="00504E92" w:rsidRPr="00504E92" w:rsidRDefault="00504E92" w:rsidP="00504E92">
          <w:pPr>
            <w:spacing w:line="210" w:lineRule="exact"/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  <w:t>Reviewed</w:t>
          </w:r>
          <w:r w:rsidRPr="00504E92">
            <w:rPr>
              <w:rFonts w:ascii="Avenir Next LT Pro" w:eastAsia="Calibri" w:hAnsi="Avenir Next LT Pro" w:cs="Assistant"/>
              <w:color w:val="FFFFFF"/>
              <w:spacing w:val="-1"/>
              <w:sz w:val="16"/>
              <w:szCs w:val="16"/>
              <w:lang w:val="en-IE"/>
            </w:rPr>
            <w:t xml:space="preserve"> </w:t>
          </w:r>
          <w:r w:rsidRPr="00504E92"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  <w:t>by</w:t>
          </w:r>
        </w:p>
      </w:tc>
      <w:tc>
        <w:tcPr>
          <w:tcW w:w="1701" w:type="dxa"/>
          <w:shd w:val="clear" w:color="auto" w:fill="F79646"/>
          <w:vAlign w:val="center"/>
        </w:tcPr>
        <w:p w14:paraId="23DD8016" w14:textId="77777777" w:rsidR="00504E92" w:rsidRPr="00504E92" w:rsidRDefault="00504E92" w:rsidP="00504E92">
          <w:pPr>
            <w:spacing w:line="210" w:lineRule="exact"/>
            <w:ind w:left="142"/>
            <w:jc w:val="center"/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  <w:t>Approved By</w:t>
          </w:r>
        </w:p>
      </w:tc>
      <w:tc>
        <w:tcPr>
          <w:tcW w:w="1701" w:type="dxa"/>
          <w:shd w:val="clear" w:color="auto" w:fill="F79646"/>
          <w:vAlign w:val="center"/>
        </w:tcPr>
        <w:p w14:paraId="0387834B" w14:textId="77777777" w:rsidR="00504E92" w:rsidRPr="00504E92" w:rsidRDefault="00504E92" w:rsidP="00504E92">
          <w:pPr>
            <w:spacing w:line="210" w:lineRule="exact"/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  <w:t>Date</w:t>
          </w:r>
        </w:p>
      </w:tc>
      <w:tc>
        <w:tcPr>
          <w:tcW w:w="1701" w:type="dxa"/>
          <w:shd w:val="clear" w:color="auto" w:fill="F79646"/>
          <w:vAlign w:val="center"/>
        </w:tcPr>
        <w:p w14:paraId="00C489AD" w14:textId="77777777" w:rsidR="00504E92" w:rsidRPr="00504E92" w:rsidRDefault="00504E92" w:rsidP="00504E92">
          <w:pPr>
            <w:spacing w:line="210" w:lineRule="exact"/>
            <w:jc w:val="center"/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color w:val="FFFFFF"/>
              <w:sz w:val="16"/>
              <w:szCs w:val="16"/>
              <w:lang w:val="en-IE"/>
            </w:rPr>
            <w:t>Page</w:t>
          </w:r>
        </w:p>
      </w:tc>
    </w:tr>
    <w:tr w:rsidR="00504E92" w:rsidRPr="00504E92" w14:paraId="76DFD4C1" w14:textId="77777777" w:rsidTr="00061A16">
      <w:trPr>
        <w:trHeight w:val="129"/>
        <w:jc w:val="center"/>
      </w:trPr>
      <w:tc>
        <w:tcPr>
          <w:tcW w:w="1281" w:type="dxa"/>
          <w:vAlign w:val="center"/>
        </w:tcPr>
        <w:p w14:paraId="1B84734A" w14:textId="77777777" w:rsidR="00504E92" w:rsidRPr="00504E92" w:rsidRDefault="00504E92" w:rsidP="00504E92">
          <w:pPr>
            <w:spacing w:line="210" w:lineRule="exact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w w:val="99"/>
              <w:sz w:val="16"/>
              <w:szCs w:val="16"/>
              <w:lang w:val="en-IE"/>
            </w:rPr>
            <w:t>No: 01</w:t>
          </w:r>
        </w:p>
      </w:tc>
      <w:tc>
        <w:tcPr>
          <w:tcW w:w="2268" w:type="dxa"/>
          <w:vAlign w:val="center"/>
        </w:tcPr>
        <w:p w14:paraId="43479AFD" w14:textId="77777777" w:rsidR="00504E92" w:rsidRPr="00504E92" w:rsidRDefault="00504E92" w:rsidP="00504E92">
          <w:pPr>
            <w:spacing w:line="210" w:lineRule="exact"/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Updated Document</w:t>
          </w:r>
        </w:p>
      </w:tc>
      <w:tc>
        <w:tcPr>
          <w:tcW w:w="2268" w:type="dxa"/>
          <w:vAlign w:val="center"/>
        </w:tcPr>
        <w:p w14:paraId="2D11A77A" w14:textId="77777777" w:rsidR="00504E92" w:rsidRPr="00504E92" w:rsidRDefault="00504E92" w:rsidP="00504E92">
          <w:pPr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CS</w:t>
          </w:r>
        </w:p>
      </w:tc>
      <w:tc>
        <w:tcPr>
          <w:tcW w:w="1701" w:type="dxa"/>
          <w:vAlign w:val="center"/>
        </w:tcPr>
        <w:p w14:paraId="1952C119" w14:textId="5A430390" w:rsidR="00504E92" w:rsidRPr="00504E92" w:rsidRDefault="003C04CA" w:rsidP="00504E92">
          <w:pPr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SMT</w:t>
          </w:r>
        </w:p>
      </w:tc>
      <w:tc>
        <w:tcPr>
          <w:tcW w:w="1701" w:type="dxa"/>
          <w:vAlign w:val="center"/>
        </w:tcPr>
        <w:p w14:paraId="16C6A464" w14:textId="1701FDDB" w:rsidR="00504E92" w:rsidRPr="00504E92" w:rsidRDefault="00504E92" w:rsidP="00504E92">
          <w:pPr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20</w:t>
          </w: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.0</w:t>
          </w:r>
          <w:r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8</w:t>
          </w: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.2026</w:t>
          </w:r>
        </w:p>
      </w:tc>
      <w:tc>
        <w:tcPr>
          <w:tcW w:w="1701" w:type="dxa"/>
          <w:vAlign w:val="center"/>
        </w:tcPr>
        <w:p w14:paraId="5D9D4EAB" w14:textId="09744C83" w:rsidR="00504E92" w:rsidRPr="00504E92" w:rsidRDefault="00504E92" w:rsidP="00504E92">
          <w:pPr>
            <w:ind w:left="142"/>
            <w:jc w:val="center"/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</w:pP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fldChar w:fldCharType="begin"/>
          </w: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instrText xml:space="preserve"> PAGE   \* MERGEFORMAT </w:instrText>
          </w: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fldChar w:fldCharType="separate"/>
          </w:r>
          <w:r w:rsidRPr="00504E92">
            <w:rPr>
              <w:rFonts w:ascii="Avenir Next LT Pro" w:eastAsia="Calibri" w:hAnsi="Avenir Next LT Pro" w:cs="Assistant"/>
              <w:noProof/>
              <w:sz w:val="16"/>
              <w:szCs w:val="16"/>
              <w:lang w:val="en-IE"/>
            </w:rPr>
            <w:t>1</w:t>
          </w:r>
          <w:r w:rsidRPr="00504E92">
            <w:rPr>
              <w:rFonts w:ascii="Avenir Next LT Pro" w:eastAsia="Calibri" w:hAnsi="Avenir Next LT Pro" w:cs="Assistant"/>
              <w:noProof/>
              <w:sz w:val="16"/>
              <w:szCs w:val="16"/>
              <w:lang w:val="en-IE"/>
            </w:rPr>
            <w:fldChar w:fldCharType="end"/>
          </w:r>
          <w:r w:rsidRPr="00504E92">
            <w:rPr>
              <w:rFonts w:ascii="Avenir Next LT Pro" w:eastAsia="Calibri" w:hAnsi="Avenir Next LT Pro" w:cs="Assistant"/>
              <w:noProof/>
              <w:sz w:val="16"/>
              <w:szCs w:val="16"/>
              <w:lang w:val="en-IE"/>
            </w:rPr>
            <w:t xml:space="preserve"> </w:t>
          </w:r>
          <w:r w:rsidRPr="00504E92"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 xml:space="preserve">of </w:t>
          </w:r>
          <w:r>
            <w:rPr>
              <w:rFonts w:ascii="Avenir Next LT Pro" w:eastAsia="Calibri" w:hAnsi="Avenir Next LT Pro" w:cs="Assistant"/>
              <w:sz w:val="16"/>
              <w:szCs w:val="16"/>
              <w:lang w:val="en-IE"/>
            </w:rPr>
            <w:t>4</w:t>
          </w:r>
        </w:p>
      </w:tc>
    </w:tr>
  </w:tbl>
  <w:p w14:paraId="7A72328E" w14:textId="65637CA0" w:rsidR="006019FF" w:rsidRDefault="0014536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37152" behindDoc="1" locked="0" layoutInCell="1" allowOverlap="1" wp14:anchorId="516CA3BC" wp14:editId="34B10521">
              <wp:simplePos x="0" y="0"/>
              <wp:positionH relativeFrom="page">
                <wp:posOffset>6636804</wp:posOffset>
              </wp:positionH>
              <wp:positionV relativeFrom="page">
                <wp:posOffset>10401108</wp:posOffset>
              </wp:positionV>
              <wp:extent cx="38798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98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4F930" w14:textId="2E98E3FB" w:rsidR="006019FF" w:rsidRDefault="006019FF">
                          <w:pPr>
                            <w:spacing w:before="16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16CA3B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2.6pt;margin-top:819pt;width:30.55pt;height:12.2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" filled="f" stroked="f">
              <v:textbox inset="0,0,0,0">
                <w:txbxContent>
                  <w:p w14:paraId="7934F930" w14:textId="2E98E3FB" w:rsidR="006019FF" w:rsidRDefault="006019FF">
                    <w:pPr>
                      <w:spacing w:before="16"/>
                      <w:ind w:left="20"/>
                      <w:rPr>
                        <w:rFonts w:asci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FFD2F" w14:textId="77777777" w:rsidR="00504E92" w:rsidRDefault="00504E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5820" w14:textId="77777777" w:rsidR="006601EE" w:rsidRDefault="006601EE">
      <w:r>
        <w:separator/>
      </w:r>
    </w:p>
  </w:footnote>
  <w:footnote w:type="continuationSeparator" w:id="0">
    <w:p w14:paraId="0F807925" w14:textId="77777777" w:rsidR="006601EE" w:rsidRDefault="00660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5EA5" w14:textId="77777777" w:rsidR="00504E92" w:rsidRDefault="00504E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Spec="center" w:tblpY="163"/>
      <w:tblW w:w="10773" w:type="dxa"/>
      <w:tblBorders>
        <w:bottom w:val="single" w:sz="24" w:space="0" w:color="82BC00"/>
      </w:tblBorders>
      <w:tblLayout w:type="fixed"/>
      <w:tblLook w:val="04A0" w:firstRow="1" w:lastRow="0" w:firstColumn="1" w:lastColumn="0" w:noHBand="0" w:noVBand="1"/>
    </w:tblPr>
    <w:tblGrid>
      <w:gridCol w:w="6769"/>
      <w:gridCol w:w="4004"/>
    </w:tblGrid>
    <w:tr w:rsidR="00504E92" w:rsidRPr="00504E92" w14:paraId="6116321B" w14:textId="77777777" w:rsidTr="00061A16">
      <w:trPr>
        <w:cantSplit/>
        <w:trHeight w:val="530"/>
        <w:tblHeader/>
      </w:trPr>
      <w:tc>
        <w:tcPr>
          <w:tcW w:w="6769" w:type="dxa"/>
          <w:vAlign w:val="center"/>
          <w:hideMark/>
        </w:tcPr>
        <w:p w14:paraId="18395B3A" w14:textId="1B7B05EE" w:rsidR="00504E92" w:rsidRPr="00504E92" w:rsidRDefault="00504E92" w:rsidP="00504E92">
          <w:pPr>
            <w:adjustRightInd w:val="0"/>
            <w:rPr>
              <w:rFonts w:ascii="Avenir Next LT Pro" w:eastAsia="Times New Roman" w:hAnsi="Avenir Next LT Pro" w:cs="Arial"/>
              <w:b/>
              <w:sz w:val="24"/>
              <w:szCs w:val="24"/>
              <w:lang w:val="en-GB"/>
            </w:rPr>
          </w:pPr>
          <w:r w:rsidRPr="00504E92">
            <w:rPr>
              <w:rFonts w:ascii="Avenir Next LT Pro" w:eastAsia="Times New Roman" w:hAnsi="Avenir Next LT Pro" w:cs="Arial"/>
              <w:b/>
              <w:sz w:val="24"/>
              <w:szCs w:val="24"/>
            </w:rPr>
            <w:t xml:space="preserve">Taylor &amp; Fraser – </w:t>
          </w:r>
          <w:r>
            <w:rPr>
              <w:rFonts w:ascii="Avenir Next LT Pro" w:eastAsia="Times New Roman" w:hAnsi="Avenir Next LT Pro" w:cs="Arial"/>
              <w:b/>
              <w:sz w:val="24"/>
              <w:szCs w:val="24"/>
            </w:rPr>
            <w:t xml:space="preserve">Policies </w:t>
          </w:r>
        </w:p>
      </w:tc>
      <w:tc>
        <w:tcPr>
          <w:tcW w:w="4004" w:type="dxa"/>
          <w:vAlign w:val="center"/>
          <w:hideMark/>
        </w:tcPr>
        <w:p w14:paraId="6B6D745E" w14:textId="77777777" w:rsidR="00504E92" w:rsidRPr="00504E92" w:rsidRDefault="00504E92" w:rsidP="00504E92">
          <w:pPr>
            <w:adjustRightInd w:val="0"/>
            <w:ind w:right="-108"/>
            <w:jc w:val="center"/>
            <w:rPr>
              <w:rFonts w:ascii="Avenir Next LT Pro" w:eastAsia="Times New Roman" w:hAnsi="Avenir Next LT Pro" w:cs="Arial"/>
              <w:b/>
              <w:sz w:val="24"/>
              <w:szCs w:val="24"/>
            </w:rPr>
          </w:pPr>
          <w:r w:rsidRPr="00504E92">
            <w:rPr>
              <w:rFonts w:ascii="Avenir Next LT Pro" w:eastAsia="Times New Roman" w:hAnsi="Avenir Next LT Pro" w:cs="Arial"/>
              <w:b/>
              <w:noProof/>
              <w:sz w:val="24"/>
              <w:szCs w:val="24"/>
            </w:rPr>
            <w:drawing>
              <wp:inline distT="0" distB="0" distL="0" distR="0" wp14:anchorId="6763EDC9" wp14:editId="7FA62A22">
                <wp:extent cx="1776095" cy="349250"/>
                <wp:effectExtent l="0" t="0" r="0" b="0"/>
                <wp:docPr id="960440285" name="Picture 1" descr="A close-up of a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048501" name="Picture 1" descr="A close-up of a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6095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4E92" w:rsidRPr="00504E92" w14:paraId="6CDCA2F1" w14:textId="77777777" w:rsidTr="00061A16">
      <w:trPr>
        <w:cantSplit/>
        <w:trHeight w:val="167"/>
        <w:tblHeader/>
      </w:trPr>
      <w:tc>
        <w:tcPr>
          <w:tcW w:w="6769" w:type="dxa"/>
          <w:tcBorders>
            <w:bottom w:val="single" w:sz="36" w:space="0" w:color="FF6B01"/>
          </w:tcBorders>
          <w:vAlign w:val="center"/>
          <w:hideMark/>
        </w:tcPr>
        <w:p w14:paraId="2B8D2EAB" w14:textId="047445D2" w:rsidR="00504E92" w:rsidRPr="00504E92" w:rsidRDefault="00504E92" w:rsidP="00504E92">
          <w:pPr>
            <w:adjustRightInd w:val="0"/>
            <w:rPr>
              <w:rFonts w:ascii="Avenir Next LT Pro" w:eastAsia="Times New Roman" w:hAnsi="Avenir Next LT Pro" w:cs="Arial"/>
              <w:b/>
              <w:sz w:val="24"/>
              <w:szCs w:val="24"/>
            </w:rPr>
          </w:pPr>
          <w:r>
            <w:rPr>
              <w:rFonts w:ascii="Avenir Next LT Pro" w:eastAsia="Times New Roman" w:hAnsi="Avenir Next LT Pro" w:cs="Arial"/>
              <w:b/>
              <w:sz w:val="24"/>
              <w:szCs w:val="24"/>
            </w:rPr>
            <w:t>Anti-Harassment &amp; Bullying</w:t>
          </w:r>
          <w:r w:rsidR="003C04CA">
            <w:rPr>
              <w:rFonts w:ascii="Avenir Next LT Pro" w:eastAsia="Times New Roman" w:hAnsi="Avenir Next LT Pro" w:cs="Arial"/>
              <w:b/>
              <w:sz w:val="24"/>
              <w:szCs w:val="24"/>
            </w:rPr>
            <w:t xml:space="preserve"> Policy </w:t>
          </w:r>
        </w:p>
      </w:tc>
      <w:tc>
        <w:tcPr>
          <w:tcW w:w="4004" w:type="dxa"/>
          <w:tcBorders>
            <w:bottom w:val="single" w:sz="36" w:space="0" w:color="FF6B01"/>
          </w:tcBorders>
          <w:vAlign w:val="center"/>
          <w:hideMark/>
        </w:tcPr>
        <w:p w14:paraId="62442F6F" w14:textId="13EEDEBF" w:rsidR="00504E92" w:rsidRPr="00504E92" w:rsidRDefault="00504E92" w:rsidP="00504E92">
          <w:pPr>
            <w:adjustRightInd w:val="0"/>
            <w:rPr>
              <w:rFonts w:ascii="Avenir Next LT Pro" w:eastAsia="Times New Roman" w:hAnsi="Avenir Next LT Pro" w:cs="Arial"/>
              <w:b/>
              <w:sz w:val="24"/>
              <w:szCs w:val="24"/>
            </w:rPr>
          </w:pPr>
        </w:p>
      </w:tc>
    </w:tr>
  </w:tbl>
  <w:p w14:paraId="134A94E9" w14:textId="77777777" w:rsidR="00504E92" w:rsidRDefault="00504E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4CCD" w14:textId="77777777" w:rsidR="00504E92" w:rsidRDefault="00504E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CEA"/>
    <w:multiLevelType w:val="multilevel"/>
    <w:tmpl w:val="68F0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6765D"/>
    <w:multiLevelType w:val="multilevel"/>
    <w:tmpl w:val="11BCD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11F86"/>
    <w:multiLevelType w:val="multilevel"/>
    <w:tmpl w:val="D34E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274CD"/>
    <w:multiLevelType w:val="multilevel"/>
    <w:tmpl w:val="801C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97639"/>
    <w:multiLevelType w:val="multilevel"/>
    <w:tmpl w:val="F750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8219D"/>
    <w:multiLevelType w:val="multilevel"/>
    <w:tmpl w:val="ED6A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585521"/>
    <w:multiLevelType w:val="multilevel"/>
    <w:tmpl w:val="098C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E39AA"/>
    <w:multiLevelType w:val="multilevel"/>
    <w:tmpl w:val="7256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163F2"/>
    <w:multiLevelType w:val="multilevel"/>
    <w:tmpl w:val="20DC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01CC5"/>
    <w:multiLevelType w:val="hybridMultilevel"/>
    <w:tmpl w:val="E3721594"/>
    <w:lvl w:ilvl="0" w:tplc="35F205F4">
      <w:numFmt w:val="bullet"/>
      <w:lvlText w:val=""/>
      <w:lvlJc w:val="left"/>
      <w:pPr>
        <w:ind w:left="708" w:hanging="568"/>
      </w:pPr>
      <w:rPr>
        <w:rFonts w:ascii="Symbol" w:eastAsia="Symbol" w:hAnsi="Symbol" w:cs="Symbol" w:hint="default"/>
        <w:b w:val="0"/>
        <w:bCs w:val="0"/>
        <w:i w:val="0"/>
        <w:iCs w:val="0"/>
        <w:color w:val="EB662C"/>
        <w:spacing w:val="0"/>
        <w:w w:val="100"/>
        <w:sz w:val="20"/>
        <w:szCs w:val="20"/>
        <w:lang w:val="en-US" w:eastAsia="en-US" w:bidi="ar-SA"/>
      </w:rPr>
    </w:lvl>
    <w:lvl w:ilvl="1" w:tplc="E27EA97C">
      <w:numFmt w:val="bullet"/>
      <w:lvlText w:val="•"/>
      <w:lvlJc w:val="left"/>
      <w:pPr>
        <w:ind w:left="1735" w:hanging="568"/>
      </w:pPr>
      <w:rPr>
        <w:rFonts w:hint="default"/>
        <w:lang w:val="en-US" w:eastAsia="en-US" w:bidi="ar-SA"/>
      </w:rPr>
    </w:lvl>
    <w:lvl w:ilvl="2" w:tplc="8474D498">
      <w:numFmt w:val="bullet"/>
      <w:lvlText w:val="•"/>
      <w:lvlJc w:val="left"/>
      <w:pPr>
        <w:ind w:left="2770" w:hanging="568"/>
      </w:pPr>
      <w:rPr>
        <w:rFonts w:hint="default"/>
        <w:lang w:val="en-US" w:eastAsia="en-US" w:bidi="ar-SA"/>
      </w:rPr>
    </w:lvl>
    <w:lvl w:ilvl="3" w:tplc="75E8C226">
      <w:numFmt w:val="bullet"/>
      <w:lvlText w:val="•"/>
      <w:lvlJc w:val="left"/>
      <w:pPr>
        <w:ind w:left="3805" w:hanging="568"/>
      </w:pPr>
      <w:rPr>
        <w:rFonts w:hint="default"/>
        <w:lang w:val="en-US" w:eastAsia="en-US" w:bidi="ar-SA"/>
      </w:rPr>
    </w:lvl>
    <w:lvl w:ilvl="4" w:tplc="D46CBD6C">
      <w:numFmt w:val="bullet"/>
      <w:lvlText w:val="•"/>
      <w:lvlJc w:val="left"/>
      <w:pPr>
        <w:ind w:left="4840" w:hanging="568"/>
      </w:pPr>
      <w:rPr>
        <w:rFonts w:hint="default"/>
        <w:lang w:val="en-US" w:eastAsia="en-US" w:bidi="ar-SA"/>
      </w:rPr>
    </w:lvl>
    <w:lvl w:ilvl="5" w:tplc="74823932">
      <w:numFmt w:val="bullet"/>
      <w:lvlText w:val="•"/>
      <w:lvlJc w:val="left"/>
      <w:pPr>
        <w:ind w:left="5875" w:hanging="568"/>
      </w:pPr>
      <w:rPr>
        <w:rFonts w:hint="default"/>
        <w:lang w:val="en-US" w:eastAsia="en-US" w:bidi="ar-SA"/>
      </w:rPr>
    </w:lvl>
    <w:lvl w:ilvl="6" w:tplc="A698BB54">
      <w:numFmt w:val="bullet"/>
      <w:lvlText w:val="•"/>
      <w:lvlJc w:val="left"/>
      <w:pPr>
        <w:ind w:left="6910" w:hanging="568"/>
      </w:pPr>
      <w:rPr>
        <w:rFonts w:hint="default"/>
        <w:lang w:val="en-US" w:eastAsia="en-US" w:bidi="ar-SA"/>
      </w:rPr>
    </w:lvl>
    <w:lvl w:ilvl="7" w:tplc="F77256D8">
      <w:numFmt w:val="bullet"/>
      <w:lvlText w:val="•"/>
      <w:lvlJc w:val="left"/>
      <w:pPr>
        <w:ind w:left="7945" w:hanging="568"/>
      </w:pPr>
      <w:rPr>
        <w:rFonts w:hint="default"/>
        <w:lang w:val="en-US" w:eastAsia="en-US" w:bidi="ar-SA"/>
      </w:rPr>
    </w:lvl>
    <w:lvl w:ilvl="8" w:tplc="032E7B8A">
      <w:numFmt w:val="bullet"/>
      <w:lvlText w:val="•"/>
      <w:lvlJc w:val="left"/>
      <w:pPr>
        <w:ind w:left="8980" w:hanging="568"/>
      </w:pPr>
      <w:rPr>
        <w:rFonts w:hint="default"/>
        <w:lang w:val="en-US" w:eastAsia="en-US" w:bidi="ar-SA"/>
      </w:rPr>
    </w:lvl>
  </w:abstractNum>
  <w:abstractNum w:abstractNumId="10" w15:restartNumberingAfterBreak="0">
    <w:nsid w:val="54B56EBF"/>
    <w:multiLevelType w:val="multilevel"/>
    <w:tmpl w:val="3846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670CC"/>
    <w:multiLevelType w:val="multilevel"/>
    <w:tmpl w:val="C4DC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EF4FEB"/>
    <w:multiLevelType w:val="multilevel"/>
    <w:tmpl w:val="C44A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36C0A" w:themeColor="accent6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403340">
    <w:abstractNumId w:val="9"/>
  </w:num>
  <w:num w:numId="2" w16cid:durableId="660426345">
    <w:abstractNumId w:val="6"/>
  </w:num>
  <w:num w:numId="3" w16cid:durableId="137959872">
    <w:abstractNumId w:val="12"/>
  </w:num>
  <w:num w:numId="4" w16cid:durableId="1624311795">
    <w:abstractNumId w:val="2"/>
  </w:num>
  <w:num w:numId="5" w16cid:durableId="1245452392">
    <w:abstractNumId w:val="7"/>
  </w:num>
  <w:num w:numId="6" w16cid:durableId="1745762368">
    <w:abstractNumId w:val="1"/>
  </w:num>
  <w:num w:numId="7" w16cid:durableId="817764840">
    <w:abstractNumId w:val="8"/>
  </w:num>
  <w:num w:numId="8" w16cid:durableId="1083604910">
    <w:abstractNumId w:val="0"/>
  </w:num>
  <w:num w:numId="9" w16cid:durableId="369257718">
    <w:abstractNumId w:val="4"/>
  </w:num>
  <w:num w:numId="10" w16cid:durableId="482157435">
    <w:abstractNumId w:val="11"/>
  </w:num>
  <w:num w:numId="11" w16cid:durableId="2066446868">
    <w:abstractNumId w:val="10"/>
  </w:num>
  <w:num w:numId="12" w16cid:durableId="483400312">
    <w:abstractNumId w:val="5"/>
  </w:num>
  <w:num w:numId="13" w16cid:durableId="857430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FF"/>
    <w:rsid w:val="0014536D"/>
    <w:rsid w:val="001D37D4"/>
    <w:rsid w:val="00265409"/>
    <w:rsid w:val="002B37D0"/>
    <w:rsid w:val="003C04CA"/>
    <w:rsid w:val="00432DAB"/>
    <w:rsid w:val="00504E92"/>
    <w:rsid w:val="0053329A"/>
    <w:rsid w:val="005C1294"/>
    <w:rsid w:val="006019FF"/>
    <w:rsid w:val="00614672"/>
    <w:rsid w:val="006209C8"/>
    <w:rsid w:val="006601EE"/>
    <w:rsid w:val="006E0951"/>
    <w:rsid w:val="00703176"/>
    <w:rsid w:val="00B80736"/>
    <w:rsid w:val="00B85814"/>
    <w:rsid w:val="00BB42C4"/>
    <w:rsid w:val="00BC453E"/>
    <w:rsid w:val="00CA71F5"/>
    <w:rsid w:val="00CA7348"/>
    <w:rsid w:val="00CB0241"/>
    <w:rsid w:val="00D368E4"/>
    <w:rsid w:val="00D4195D"/>
    <w:rsid w:val="00D9659A"/>
    <w:rsid w:val="00DB3DB8"/>
    <w:rsid w:val="00DC103B"/>
    <w:rsid w:val="00DE0672"/>
    <w:rsid w:val="00E81232"/>
    <w:rsid w:val="00F26B22"/>
    <w:rsid w:val="00F31B7F"/>
    <w:rsid w:val="00F4219B"/>
    <w:rsid w:val="00F862AE"/>
    <w:rsid w:val="00F9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062DE"/>
  <w15:docId w15:val="{87680DAA-B709-42AC-9446-2A19B52C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334"/>
      <w:ind w:left="184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2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08" w:hanging="567"/>
    </w:pPr>
  </w:style>
  <w:style w:type="paragraph" w:customStyle="1" w:styleId="TableParagraph">
    <w:name w:val="Table Paragraph"/>
    <w:basedOn w:val="Normal"/>
    <w:uiPriority w:val="1"/>
    <w:qFormat/>
    <w:pPr>
      <w:ind w:left="50"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2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965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59A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D965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59A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Whistleblowing Policy 090924</vt:lpstr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Whistleblowing Policy 090924</dc:title>
  <dc:creator>Sharon Conway</dc:creator>
  <cp:lastModifiedBy>Claire Strain</cp:lastModifiedBy>
  <cp:revision>3</cp:revision>
  <dcterms:created xsi:type="dcterms:W3CDTF">2026-09-03T08:24:00Z</dcterms:created>
  <dcterms:modified xsi:type="dcterms:W3CDTF">2026-09-03T09:13:00Z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Word</vt:lpwstr>
  </property>
  <property fmtid="{D5CDD505-2E9C-101B-9397-08002B2CF9AE}" pid="4" name="LastSaved">
    <vt:filetime>2026-03-30T00:00:00Z</vt:filetime>
  </property>
  <property fmtid="{D5CDD505-2E9C-101B-9397-08002B2CF9AE}" pid="5" name="Producer">
    <vt:lpwstr>macOS Version 11.2.3 (Build 20D91) Quartz PDFContext</vt:lpwstr>
  </property>
  <property fmtid="{D5CDD505-2E9C-101B-9397-08002B2CF9AE}" pid="6" name="GrammarlyDocumentId">
    <vt:lpwstr>8f7abfcd-e012-4e4f-8879-ee71a64b634c</vt:lpwstr>
  </property>
</Properties>
</file>