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F4E96" w14:textId="2A8917EE" w:rsidR="007F7BC4" w:rsidRPr="006B5E4E" w:rsidRDefault="00220790">
      <w:pPr>
        <w:spacing w:after="188"/>
        <w:ind w:left="-4"/>
        <w:rPr>
          <w:rFonts w:ascii="Avenir Next LT Pro" w:hAnsi="Avenir Next LT Pro"/>
          <w:sz w:val="20"/>
          <w:szCs w:val="20"/>
        </w:rPr>
      </w:pPr>
      <w:r w:rsidRPr="006B5E4E">
        <w:rPr>
          <w:rFonts w:ascii="Avenir Next LT Pro" w:hAnsi="Avenir Next LT Pro"/>
          <w:sz w:val="20"/>
          <w:szCs w:val="20"/>
        </w:rPr>
        <w:t xml:space="preserve">Taylor and Fraser are aware that industrial pollution poses a serious threat to our environment now, and in the future. As a responsible company, Taylor and Fraser are aware that sensible environmental management measures can play a significant part in controlling and reducing pollution and implement a strategy in line with ISO 14001:2015.   </w:t>
      </w:r>
    </w:p>
    <w:p w14:paraId="0C56AA69" w14:textId="77777777" w:rsidR="007F7BC4" w:rsidRPr="006B5E4E" w:rsidRDefault="00220790">
      <w:pPr>
        <w:spacing w:after="188"/>
        <w:ind w:left="-4"/>
        <w:rPr>
          <w:rFonts w:ascii="Avenir Next LT Pro" w:hAnsi="Avenir Next LT Pro"/>
          <w:sz w:val="20"/>
          <w:szCs w:val="20"/>
        </w:rPr>
      </w:pPr>
      <w:r w:rsidRPr="006B5E4E">
        <w:rPr>
          <w:rFonts w:ascii="Avenir Next LT Pro" w:hAnsi="Avenir Next LT Pro"/>
          <w:sz w:val="20"/>
          <w:szCs w:val="20"/>
        </w:rPr>
        <w:t xml:space="preserve">Taylor and Fraser are committed to legislative/regulatory compliance, continual improvement, protection of the environment, this includes prevention of pollution, and other commitments, such as sustainable resource use, climate change mitigation and adaption, protection of biodiversity and ecosystems to all necessary targets, which the Company has set to maintain a pollution free environment.   </w:t>
      </w:r>
    </w:p>
    <w:p w14:paraId="2E527481" w14:textId="77777777" w:rsidR="007F7BC4" w:rsidRPr="006B5E4E" w:rsidRDefault="00220790">
      <w:pPr>
        <w:spacing w:after="188"/>
        <w:ind w:left="-4"/>
        <w:rPr>
          <w:rFonts w:ascii="Avenir Next LT Pro" w:hAnsi="Avenir Next LT Pro"/>
          <w:sz w:val="20"/>
          <w:szCs w:val="20"/>
        </w:rPr>
      </w:pPr>
      <w:r w:rsidRPr="006B5E4E">
        <w:rPr>
          <w:rFonts w:ascii="Avenir Next LT Pro" w:hAnsi="Avenir Next LT Pro"/>
          <w:sz w:val="20"/>
          <w:szCs w:val="20"/>
        </w:rPr>
        <w:t xml:space="preserve">Taylor and Fraser Management believe in constant reviews of environmental aspects and all legal requirements, objectives, and targets.   </w:t>
      </w:r>
    </w:p>
    <w:p w14:paraId="2C4C479D" w14:textId="2C453E65" w:rsidR="007F7BC4" w:rsidRPr="006B5E4E" w:rsidRDefault="00220790">
      <w:pPr>
        <w:spacing w:after="188"/>
        <w:ind w:left="-4"/>
        <w:rPr>
          <w:rFonts w:ascii="Avenir Next LT Pro" w:hAnsi="Avenir Next LT Pro"/>
          <w:sz w:val="20"/>
          <w:szCs w:val="20"/>
        </w:rPr>
      </w:pPr>
      <w:r w:rsidRPr="006B5E4E">
        <w:rPr>
          <w:rFonts w:ascii="Avenir Next LT Pro" w:hAnsi="Avenir Next LT Pro"/>
          <w:sz w:val="20"/>
          <w:szCs w:val="20"/>
        </w:rPr>
        <w:t xml:space="preserve">The Directors of Taylor and Fraser will continue to be responsible for the implementation of the Environmental Policy Statement and for the effective integration of all the Environmental procedures into the daily activities and operations of the Company. </w:t>
      </w:r>
    </w:p>
    <w:p w14:paraId="05642835" w14:textId="67AF6DDA" w:rsidR="007F7BC4" w:rsidRPr="006B5E4E" w:rsidRDefault="00220790">
      <w:pPr>
        <w:spacing w:after="192"/>
        <w:ind w:left="-4"/>
        <w:rPr>
          <w:rFonts w:ascii="Avenir Next LT Pro" w:hAnsi="Avenir Next LT Pro"/>
          <w:sz w:val="20"/>
          <w:szCs w:val="20"/>
        </w:rPr>
      </w:pPr>
      <w:r w:rsidRPr="006B5E4E">
        <w:rPr>
          <w:rFonts w:ascii="Avenir Next LT Pro" w:hAnsi="Avenir Next LT Pro"/>
          <w:sz w:val="20"/>
          <w:szCs w:val="20"/>
        </w:rPr>
        <w:t xml:space="preserve">Taylor and Fraser will ensure that all </w:t>
      </w:r>
      <w:r w:rsidR="00654FFF">
        <w:rPr>
          <w:rFonts w:ascii="Avenir Next LT Pro" w:hAnsi="Avenir Next LT Pro"/>
          <w:sz w:val="20"/>
          <w:szCs w:val="20"/>
        </w:rPr>
        <w:t xml:space="preserve">relevant </w:t>
      </w:r>
      <w:r w:rsidRPr="006B5E4E">
        <w:rPr>
          <w:rFonts w:ascii="Avenir Next LT Pro" w:hAnsi="Avenir Next LT Pro"/>
          <w:sz w:val="20"/>
          <w:szCs w:val="20"/>
        </w:rPr>
        <w:t xml:space="preserve">personnel receive adequate and appropriate training. </w:t>
      </w:r>
    </w:p>
    <w:p w14:paraId="6E672862" w14:textId="77777777" w:rsidR="007F7BC4" w:rsidRPr="006B5E4E" w:rsidRDefault="00220790">
      <w:pPr>
        <w:spacing w:after="130"/>
        <w:ind w:left="-4"/>
        <w:rPr>
          <w:rFonts w:ascii="Avenir Next LT Pro" w:hAnsi="Avenir Next LT Pro"/>
          <w:sz w:val="20"/>
          <w:szCs w:val="20"/>
        </w:rPr>
      </w:pPr>
      <w:r w:rsidRPr="006B5E4E">
        <w:rPr>
          <w:rFonts w:ascii="Avenir Next LT Pro" w:hAnsi="Avenir Next LT Pro"/>
          <w:sz w:val="20"/>
          <w:szCs w:val="20"/>
        </w:rPr>
        <w:t xml:space="preserve">Annually a review of Environmental performance will be conducted. The Environmental Policy and procedures will be updated as often as is necessary to meet new legislation or business developments and, in any case, will always be revised annually. </w:t>
      </w:r>
    </w:p>
    <w:p w14:paraId="06851B1C" w14:textId="77777777" w:rsidR="007F7BC4" w:rsidRPr="006B5E4E" w:rsidRDefault="00220790">
      <w:pPr>
        <w:spacing w:after="141" w:line="259" w:lineRule="auto"/>
        <w:ind w:left="0" w:firstLine="0"/>
        <w:rPr>
          <w:rFonts w:ascii="Avenir Next LT Pro" w:hAnsi="Avenir Next LT Pro"/>
          <w:sz w:val="20"/>
          <w:szCs w:val="20"/>
        </w:rPr>
      </w:pPr>
      <w:r w:rsidRPr="006B5E4E">
        <w:rPr>
          <w:rFonts w:ascii="Avenir Next LT Pro" w:hAnsi="Avenir Next LT Pro"/>
          <w:b/>
          <w:sz w:val="20"/>
          <w:szCs w:val="20"/>
        </w:rPr>
        <w:t xml:space="preserve">Resource Saving Operations: </w:t>
      </w:r>
    </w:p>
    <w:p w14:paraId="3B6DBD0A" w14:textId="77777777" w:rsidR="007F7BC4" w:rsidRPr="006B5E4E" w:rsidRDefault="00220790">
      <w:pPr>
        <w:numPr>
          <w:ilvl w:val="0"/>
          <w:numId w:val="1"/>
        </w:numPr>
        <w:ind w:hanging="425"/>
        <w:rPr>
          <w:rFonts w:ascii="Avenir Next LT Pro" w:hAnsi="Avenir Next LT Pro"/>
          <w:sz w:val="20"/>
          <w:szCs w:val="20"/>
        </w:rPr>
      </w:pPr>
      <w:r w:rsidRPr="006B5E4E">
        <w:rPr>
          <w:rFonts w:ascii="Avenir Next LT Pro" w:hAnsi="Avenir Next LT Pro"/>
          <w:sz w:val="20"/>
          <w:szCs w:val="20"/>
        </w:rPr>
        <w:t>Minimise waste, conserve energy and other resources by using less and recycling more and divert waste away from landfill.</w:t>
      </w:r>
    </w:p>
    <w:p w14:paraId="7BFA077D" w14:textId="77777777" w:rsidR="007F7BC4" w:rsidRPr="006B5E4E" w:rsidRDefault="00220790">
      <w:pPr>
        <w:numPr>
          <w:ilvl w:val="0"/>
          <w:numId w:val="1"/>
        </w:numPr>
        <w:ind w:hanging="425"/>
        <w:rPr>
          <w:rFonts w:ascii="Avenir Next LT Pro" w:hAnsi="Avenir Next LT Pro"/>
          <w:sz w:val="20"/>
          <w:szCs w:val="20"/>
        </w:rPr>
      </w:pPr>
      <w:r w:rsidRPr="006B5E4E">
        <w:rPr>
          <w:rFonts w:ascii="Avenir Next LT Pro" w:hAnsi="Avenir Next LT Pro"/>
          <w:sz w:val="20"/>
          <w:szCs w:val="20"/>
        </w:rPr>
        <w:t>Hazardous waste to be disposed of in accordance with disposal legislation.</w:t>
      </w:r>
    </w:p>
    <w:p w14:paraId="41FE44F7" w14:textId="77777777" w:rsidR="007F7BC4" w:rsidRPr="006B5E4E" w:rsidRDefault="00220790">
      <w:pPr>
        <w:numPr>
          <w:ilvl w:val="0"/>
          <w:numId w:val="1"/>
        </w:numPr>
        <w:ind w:hanging="425"/>
        <w:rPr>
          <w:rFonts w:ascii="Avenir Next LT Pro" w:hAnsi="Avenir Next LT Pro"/>
          <w:sz w:val="20"/>
          <w:szCs w:val="20"/>
        </w:rPr>
      </w:pPr>
      <w:r w:rsidRPr="006B5E4E">
        <w:rPr>
          <w:rFonts w:ascii="Avenir Next LT Pro" w:hAnsi="Avenir Next LT Pro"/>
          <w:sz w:val="20"/>
          <w:szCs w:val="20"/>
        </w:rPr>
        <w:t>Encourage energy savings throughout the Company by ensuring that all power appliances and equipment are switched off when not in use.</w:t>
      </w:r>
    </w:p>
    <w:p w14:paraId="52A889A0" w14:textId="77777777" w:rsidR="007F7BC4" w:rsidRPr="006B5E4E" w:rsidRDefault="00220790">
      <w:pPr>
        <w:numPr>
          <w:ilvl w:val="0"/>
          <w:numId w:val="1"/>
        </w:numPr>
        <w:ind w:hanging="425"/>
        <w:rPr>
          <w:rFonts w:ascii="Avenir Next LT Pro" w:hAnsi="Avenir Next LT Pro"/>
          <w:sz w:val="20"/>
          <w:szCs w:val="20"/>
        </w:rPr>
      </w:pPr>
      <w:r w:rsidRPr="006B5E4E">
        <w:rPr>
          <w:rFonts w:ascii="Avenir Next LT Pro" w:hAnsi="Avenir Next LT Pro"/>
          <w:sz w:val="20"/>
          <w:szCs w:val="20"/>
        </w:rPr>
        <w:t>Make efficient use of energy and water resources and reduce our carbon footprint.</w:t>
      </w:r>
    </w:p>
    <w:p w14:paraId="26B4AD6C" w14:textId="77777777" w:rsidR="007F7BC4" w:rsidRPr="006B5E4E" w:rsidRDefault="00220790">
      <w:pPr>
        <w:numPr>
          <w:ilvl w:val="0"/>
          <w:numId w:val="1"/>
        </w:numPr>
        <w:ind w:hanging="425"/>
        <w:rPr>
          <w:rFonts w:ascii="Avenir Next LT Pro" w:hAnsi="Avenir Next LT Pro"/>
          <w:sz w:val="20"/>
          <w:szCs w:val="20"/>
        </w:rPr>
      </w:pPr>
      <w:r w:rsidRPr="006B5E4E">
        <w:rPr>
          <w:rFonts w:ascii="Avenir Next LT Pro" w:hAnsi="Avenir Next LT Pro"/>
          <w:sz w:val="20"/>
          <w:szCs w:val="20"/>
        </w:rPr>
        <w:t>Reduce pollution including dust and noise.</w:t>
      </w:r>
    </w:p>
    <w:p w14:paraId="7C6DCA18" w14:textId="77777777" w:rsidR="007F7BC4" w:rsidRPr="006B5E4E" w:rsidRDefault="00220790">
      <w:pPr>
        <w:numPr>
          <w:ilvl w:val="0"/>
          <w:numId w:val="1"/>
        </w:numPr>
        <w:ind w:hanging="425"/>
        <w:rPr>
          <w:rFonts w:ascii="Avenir Next LT Pro" w:hAnsi="Avenir Next LT Pro"/>
          <w:sz w:val="20"/>
          <w:szCs w:val="20"/>
        </w:rPr>
      </w:pPr>
      <w:r w:rsidRPr="006B5E4E">
        <w:rPr>
          <w:rFonts w:ascii="Avenir Next LT Pro" w:hAnsi="Avenir Next LT Pro"/>
          <w:sz w:val="20"/>
          <w:szCs w:val="20"/>
        </w:rPr>
        <w:t>Influence and support consideration of a life cycle perspective.</w:t>
      </w:r>
    </w:p>
    <w:p w14:paraId="1AEEEDF6" w14:textId="77777777" w:rsidR="007F7BC4" w:rsidRPr="006B5E4E" w:rsidRDefault="00220790">
      <w:pPr>
        <w:numPr>
          <w:ilvl w:val="0"/>
          <w:numId w:val="1"/>
        </w:numPr>
        <w:ind w:hanging="425"/>
        <w:rPr>
          <w:rFonts w:ascii="Avenir Next LT Pro" w:hAnsi="Avenir Next LT Pro"/>
          <w:sz w:val="20"/>
          <w:szCs w:val="20"/>
        </w:rPr>
      </w:pPr>
      <w:r w:rsidRPr="006B5E4E">
        <w:rPr>
          <w:rFonts w:ascii="Avenir Next LT Pro" w:hAnsi="Avenir Next LT Pro"/>
          <w:sz w:val="20"/>
          <w:szCs w:val="20"/>
        </w:rPr>
        <w:t>Purchase and use sustainable materials and make sure all processes support the ethical and sustainable use of products and services.</w:t>
      </w:r>
    </w:p>
    <w:p w14:paraId="5B2BB7EE" w14:textId="77777777" w:rsidR="007F7BC4" w:rsidRPr="006B5E4E" w:rsidRDefault="00220790">
      <w:pPr>
        <w:numPr>
          <w:ilvl w:val="0"/>
          <w:numId w:val="1"/>
        </w:numPr>
        <w:ind w:hanging="425"/>
        <w:rPr>
          <w:rFonts w:ascii="Avenir Next LT Pro" w:hAnsi="Avenir Next LT Pro"/>
          <w:sz w:val="20"/>
          <w:szCs w:val="20"/>
        </w:rPr>
      </w:pPr>
      <w:r w:rsidRPr="006B5E4E">
        <w:rPr>
          <w:rFonts w:ascii="Avenir Next LT Pro" w:hAnsi="Avenir Next LT Pro"/>
          <w:sz w:val="20"/>
          <w:szCs w:val="20"/>
        </w:rPr>
        <w:t>Ensure that effective measures are taken to control the risk of emissions or pollution to land, air, and water from occurring during our course of work.</w:t>
      </w:r>
    </w:p>
    <w:p w14:paraId="373BFCD4" w14:textId="77777777" w:rsidR="007F7BC4" w:rsidRDefault="00220790">
      <w:pPr>
        <w:numPr>
          <w:ilvl w:val="0"/>
          <w:numId w:val="1"/>
        </w:numPr>
        <w:ind w:hanging="425"/>
        <w:rPr>
          <w:rFonts w:ascii="Avenir Next LT Pro" w:hAnsi="Avenir Next LT Pro"/>
          <w:sz w:val="20"/>
          <w:szCs w:val="20"/>
        </w:rPr>
      </w:pPr>
      <w:r w:rsidRPr="006B5E4E">
        <w:rPr>
          <w:rFonts w:ascii="Avenir Next LT Pro" w:hAnsi="Avenir Next LT Pro"/>
          <w:sz w:val="20"/>
          <w:szCs w:val="20"/>
        </w:rPr>
        <w:t>To promote the principles of sustainability.</w:t>
      </w:r>
    </w:p>
    <w:p w14:paraId="7D00C020" w14:textId="0387D9B4" w:rsidR="00654FFF" w:rsidRDefault="00654FFF">
      <w:pPr>
        <w:numPr>
          <w:ilvl w:val="0"/>
          <w:numId w:val="1"/>
        </w:numPr>
        <w:ind w:hanging="425"/>
        <w:rPr>
          <w:rFonts w:ascii="Avenir Next LT Pro" w:hAnsi="Avenir Next LT Pro"/>
          <w:sz w:val="20"/>
          <w:szCs w:val="20"/>
        </w:rPr>
      </w:pPr>
      <w:r>
        <w:rPr>
          <w:rFonts w:ascii="Avenir Next LT Pro" w:hAnsi="Avenir Next LT Pro"/>
          <w:sz w:val="20"/>
          <w:szCs w:val="20"/>
        </w:rPr>
        <w:t>Carbon Reduction Initiatives.</w:t>
      </w:r>
    </w:p>
    <w:p w14:paraId="2A95F148" w14:textId="74A89C7A" w:rsidR="00654FFF" w:rsidRDefault="00654FFF">
      <w:pPr>
        <w:numPr>
          <w:ilvl w:val="0"/>
          <w:numId w:val="1"/>
        </w:numPr>
        <w:ind w:hanging="425"/>
        <w:rPr>
          <w:rFonts w:ascii="Avenir Next LT Pro" w:hAnsi="Avenir Next LT Pro"/>
          <w:sz w:val="20"/>
          <w:szCs w:val="20"/>
        </w:rPr>
      </w:pPr>
      <w:r>
        <w:rPr>
          <w:rFonts w:ascii="Avenir Next LT Pro" w:hAnsi="Avenir Next LT Pro"/>
          <w:sz w:val="20"/>
          <w:szCs w:val="20"/>
        </w:rPr>
        <w:t>OSM – Minimise travel to site.</w:t>
      </w:r>
    </w:p>
    <w:p w14:paraId="529F4319" w14:textId="3603FFDA" w:rsidR="00654FFF" w:rsidRDefault="00654FFF">
      <w:pPr>
        <w:numPr>
          <w:ilvl w:val="0"/>
          <w:numId w:val="1"/>
        </w:numPr>
        <w:ind w:hanging="425"/>
        <w:rPr>
          <w:rFonts w:ascii="Avenir Next LT Pro" w:hAnsi="Avenir Next LT Pro"/>
          <w:sz w:val="20"/>
          <w:szCs w:val="20"/>
        </w:rPr>
      </w:pPr>
      <w:r>
        <w:rPr>
          <w:rFonts w:ascii="Avenir Next LT Pro" w:hAnsi="Avenir Next LT Pro"/>
          <w:sz w:val="20"/>
          <w:szCs w:val="20"/>
        </w:rPr>
        <w:t xml:space="preserve">Right first </w:t>
      </w:r>
      <w:r w:rsidR="008D4640">
        <w:rPr>
          <w:rFonts w:ascii="Avenir Next LT Pro" w:hAnsi="Avenir Next LT Pro"/>
          <w:sz w:val="20"/>
          <w:szCs w:val="20"/>
        </w:rPr>
        <w:t>t</w:t>
      </w:r>
      <w:r>
        <w:rPr>
          <w:rFonts w:ascii="Avenir Next LT Pro" w:hAnsi="Avenir Next LT Pro"/>
          <w:sz w:val="20"/>
          <w:szCs w:val="20"/>
        </w:rPr>
        <w:t xml:space="preserve">ime </w:t>
      </w:r>
      <w:r w:rsidR="008D4640">
        <w:rPr>
          <w:rFonts w:ascii="Avenir Next LT Pro" w:hAnsi="Avenir Next LT Pro"/>
          <w:sz w:val="20"/>
          <w:szCs w:val="20"/>
        </w:rPr>
        <w:t xml:space="preserve">– reduce </w:t>
      </w:r>
      <w:r>
        <w:rPr>
          <w:rFonts w:ascii="Avenir Next LT Pro" w:hAnsi="Avenir Next LT Pro"/>
          <w:sz w:val="20"/>
          <w:szCs w:val="20"/>
        </w:rPr>
        <w:t>remarks.</w:t>
      </w:r>
    </w:p>
    <w:p w14:paraId="56F39293" w14:textId="77777777" w:rsidR="009F06FB" w:rsidRDefault="009F06FB" w:rsidP="009F06FB">
      <w:pPr>
        <w:rPr>
          <w:rFonts w:ascii="Avenir Next LT Pro" w:hAnsi="Avenir Next LT Pro"/>
          <w:sz w:val="20"/>
          <w:szCs w:val="20"/>
        </w:rPr>
      </w:pPr>
    </w:p>
    <w:p w14:paraId="0011747B" w14:textId="77777777" w:rsidR="009F06FB" w:rsidRPr="006B5E4E" w:rsidRDefault="009F06FB" w:rsidP="009F06FB">
      <w:pPr>
        <w:rPr>
          <w:rFonts w:ascii="Avenir Next LT Pro" w:hAnsi="Avenir Next LT Pro"/>
          <w:sz w:val="20"/>
          <w:szCs w:val="20"/>
        </w:rPr>
      </w:pPr>
    </w:p>
    <w:tbl>
      <w:tblPr>
        <w:tblStyle w:val="TableGrid"/>
        <w:tblW w:w="10287" w:type="dxa"/>
        <w:tblInd w:w="-44" w:type="dxa"/>
        <w:tblLook w:val="04A0" w:firstRow="1" w:lastRow="0" w:firstColumn="1" w:lastColumn="0" w:noHBand="0" w:noVBand="1"/>
      </w:tblPr>
      <w:tblGrid>
        <w:gridCol w:w="6494"/>
        <w:gridCol w:w="1471"/>
        <w:gridCol w:w="2322"/>
      </w:tblGrid>
      <w:tr w:rsidR="007F7BC4" w:rsidRPr="006B5E4E" w14:paraId="341F9743" w14:textId="77777777">
        <w:trPr>
          <w:trHeight w:val="1601"/>
        </w:trPr>
        <w:tc>
          <w:tcPr>
            <w:tcW w:w="6494" w:type="dxa"/>
            <w:tcBorders>
              <w:top w:val="nil"/>
              <w:left w:val="nil"/>
              <w:bottom w:val="nil"/>
              <w:right w:val="nil"/>
            </w:tcBorders>
          </w:tcPr>
          <w:p w14:paraId="135F22EA" w14:textId="77777777" w:rsidR="007F7BC4" w:rsidRPr="006B5E4E" w:rsidRDefault="00220790">
            <w:pPr>
              <w:tabs>
                <w:tab w:val="center" w:pos="2180"/>
              </w:tabs>
              <w:spacing w:after="102" w:line="259" w:lineRule="auto"/>
              <w:ind w:left="0" w:firstLine="0"/>
              <w:rPr>
                <w:rFonts w:ascii="Avenir Next LT Pro" w:hAnsi="Avenir Next LT Pro"/>
                <w:sz w:val="20"/>
                <w:szCs w:val="20"/>
              </w:rPr>
            </w:pPr>
            <w:r w:rsidRPr="006B5E4E">
              <w:rPr>
                <w:rFonts w:ascii="Avenir Next LT Pro" w:hAnsi="Avenir Next LT Pro"/>
                <w:sz w:val="20"/>
                <w:szCs w:val="20"/>
              </w:rPr>
              <w:t xml:space="preserve">Name: </w:t>
            </w:r>
            <w:r w:rsidRPr="006B5E4E">
              <w:rPr>
                <w:rFonts w:ascii="Avenir Next LT Pro" w:hAnsi="Avenir Next LT Pro"/>
                <w:sz w:val="20"/>
                <w:szCs w:val="20"/>
              </w:rPr>
              <w:tab/>
            </w:r>
            <w:r w:rsidRPr="006B5E4E">
              <w:rPr>
                <w:rFonts w:ascii="Avenir Next LT Pro" w:eastAsia="Arial" w:hAnsi="Avenir Next LT Pro" w:cs="Arial"/>
                <w:sz w:val="20"/>
                <w:szCs w:val="20"/>
              </w:rPr>
              <w:t xml:space="preserve">Andrew Norris </w:t>
            </w:r>
          </w:p>
          <w:p w14:paraId="43CB32F0" w14:textId="77777777" w:rsidR="007F7BC4" w:rsidRPr="006B5E4E" w:rsidRDefault="00220790">
            <w:pPr>
              <w:tabs>
                <w:tab w:val="center" w:pos="2153"/>
              </w:tabs>
              <w:spacing w:after="0" w:line="259" w:lineRule="auto"/>
              <w:ind w:left="0" w:firstLine="0"/>
              <w:rPr>
                <w:rFonts w:ascii="Avenir Next LT Pro" w:hAnsi="Avenir Next LT Pro"/>
                <w:sz w:val="20"/>
                <w:szCs w:val="20"/>
              </w:rPr>
            </w:pPr>
            <w:r w:rsidRPr="006B5E4E">
              <w:rPr>
                <w:rFonts w:ascii="Avenir Next LT Pro" w:hAnsi="Avenir Next LT Pro"/>
                <w:sz w:val="20"/>
                <w:szCs w:val="20"/>
              </w:rPr>
              <w:t xml:space="preserve">Signed: </w:t>
            </w:r>
            <w:r w:rsidRPr="006B5E4E">
              <w:rPr>
                <w:rFonts w:ascii="Avenir Next LT Pro" w:hAnsi="Avenir Next LT Pro"/>
                <w:sz w:val="20"/>
                <w:szCs w:val="20"/>
              </w:rPr>
              <w:tab/>
            </w:r>
            <w:r w:rsidRPr="006B5E4E">
              <w:rPr>
                <w:rFonts w:ascii="Avenir Next LT Pro" w:hAnsi="Avenir Next LT Pro"/>
                <w:noProof/>
                <w:sz w:val="20"/>
                <w:szCs w:val="20"/>
              </w:rPr>
              <w:drawing>
                <wp:inline distT="0" distB="0" distL="0" distR="0" wp14:anchorId="3D97F324" wp14:editId="095782B3">
                  <wp:extent cx="1116438" cy="473818"/>
                  <wp:effectExtent l="0" t="0" r="0" b="0"/>
                  <wp:docPr id="65" name="Pictu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7"/>
                          <a:stretch>
                            <a:fillRect/>
                          </a:stretch>
                        </pic:blipFill>
                        <pic:spPr>
                          <a:xfrm>
                            <a:off x="0" y="0"/>
                            <a:ext cx="1116438" cy="473818"/>
                          </a:xfrm>
                          <a:prstGeom prst="rect">
                            <a:avLst/>
                          </a:prstGeom>
                        </pic:spPr>
                      </pic:pic>
                    </a:graphicData>
                  </a:graphic>
                </wp:inline>
              </w:drawing>
            </w:r>
          </w:p>
        </w:tc>
        <w:tc>
          <w:tcPr>
            <w:tcW w:w="1471" w:type="dxa"/>
            <w:tcBorders>
              <w:top w:val="nil"/>
              <w:left w:val="nil"/>
              <w:bottom w:val="nil"/>
              <w:right w:val="nil"/>
            </w:tcBorders>
          </w:tcPr>
          <w:p w14:paraId="656E0969" w14:textId="77777777" w:rsidR="007F7BC4" w:rsidRPr="006B5E4E" w:rsidRDefault="00220790">
            <w:pPr>
              <w:spacing w:after="314" w:line="259" w:lineRule="auto"/>
              <w:ind w:left="30" w:firstLine="0"/>
              <w:rPr>
                <w:rFonts w:ascii="Avenir Next LT Pro" w:hAnsi="Avenir Next LT Pro"/>
                <w:sz w:val="20"/>
                <w:szCs w:val="20"/>
              </w:rPr>
            </w:pPr>
            <w:r w:rsidRPr="006B5E4E">
              <w:rPr>
                <w:rFonts w:ascii="Avenir Next LT Pro" w:hAnsi="Avenir Next LT Pro"/>
                <w:sz w:val="20"/>
                <w:szCs w:val="20"/>
              </w:rPr>
              <w:t xml:space="preserve">Position: </w:t>
            </w:r>
          </w:p>
          <w:p w14:paraId="496BF462" w14:textId="77777777" w:rsidR="007F7BC4" w:rsidRPr="006B5E4E" w:rsidRDefault="00220790">
            <w:pPr>
              <w:spacing w:after="0" w:line="259" w:lineRule="auto"/>
              <w:ind w:left="0" w:firstLine="0"/>
              <w:rPr>
                <w:rFonts w:ascii="Avenir Next LT Pro" w:hAnsi="Avenir Next LT Pro"/>
                <w:sz w:val="20"/>
                <w:szCs w:val="20"/>
              </w:rPr>
            </w:pPr>
            <w:r w:rsidRPr="006B5E4E">
              <w:rPr>
                <w:rFonts w:ascii="Avenir Next LT Pro" w:hAnsi="Avenir Next LT Pro"/>
                <w:sz w:val="20"/>
                <w:szCs w:val="20"/>
              </w:rPr>
              <w:t xml:space="preserve"> Date: </w:t>
            </w:r>
          </w:p>
        </w:tc>
        <w:tc>
          <w:tcPr>
            <w:tcW w:w="2322" w:type="dxa"/>
            <w:tcBorders>
              <w:top w:val="nil"/>
              <w:left w:val="nil"/>
              <w:bottom w:val="nil"/>
              <w:right w:val="nil"/>
            </w:tcBorders>
          </w:tcPr>
          <w:p w14:paraId="4D8B3B60" w14:textId="77777777" w:rsidR="007F7BC4" w:rsidRPr="006B5E4E" w:rsidRDefault="00220790">
            <w:pPr>
              <w:spacing w:after="310" w:line="259" w:lineRule="auto"/>
              <w:ind w:left="0" w:firstLine="0"/>
              <w:rPr>
                <w:rFonts w:ascii="Avenir Next LT Pro" w:hAnsi="Avenir Next LT Pro"/>
                <w:sz w:val="20"/>
                <w:szCs w:val="20"/>
              </w:rPr>
            </w:pPr>
            <w:r w:rsidRPr="006B5E4E">
              <w:rPr>
                <w:rFonts w:ascii="Avenir Next LT Pro" w:eastAsia="Arial" w:hAnsi="Avenir Next LT Pro" w:cs="Arial"/>
                <w:sz w:val="20"/>
                <w:szCs w:val="20"/>
              </w:rPr>
              <w:t>Managing Director</w:t>
            </w:r>
          </w:p>
          <w:p w14:paraId="7171C1AA" w14:textId="01924EFA" w:rsidR="007F7BC4" w:rsidRPr="006B5E4E" w:rsidRDefault="00220790">
            <w:pPr>
              <w:spacing w:after="0" w:line="259" w:lineRule="auto"/>
              <w:ind w:left="0" w:firstLine="0"/>
              <w:rPr>
                <w:rFonts w:ascii="Avenir Next LT Pro" w:hAnsi="Avenir Next LT Pro"/>
                <w:sz w:val="20"/>
                <w:szCs w:val="20"/>
              </w:rPr>
            </w:pPr>
            <w:r w:rsidRPr="006B5E4E">
              <w:rPr>
                <w:rFonts w:ascii="Avenir Next LT Pro" w:hAnsi="Avenir Next LT Pro"/>
                <w:sz w:val="20"/>
                <w:szCs w:val="20"/>
              </w:rPr>
              <w:t xml:space="preserve"> </w:t>
            </w:r>
            <w:r w:rsidRPr="006B5E4E">
              <w:rPr>
                <w:rFonts w:ascii="Avenir Next LT Pro" w:eastAsia="Arial" w:hAnsi="Avenir Next LT Pro" w:cs="Arial"/>
                <w:sz w:val="20"/>
                <w:szCs w:val="20"/>
              </w:rPr>
              <w:t>0</w:t>
            </w:r>
            <w:r w:rsidR="00241A13">
              <w:rPr>
                <w:rFonts w:ascii="Avenir Next LT Pro" w:eastAsia="Arial" w:hAnsi="Avenir Next LT Pro" w:cs="Arial"/>
                <w:sz w:val="20"/>
                <w:szCs w:val="20"/>
              </w:rPr>
              <w:t>3</w:t>
            </w:r>
            <w:r w:rsidRPr="006B5E4E">
              <w:rPr>
                <w:rFonts w:ascii="Avenir Next LT Pro" w:eastAsia="Arial" w:hAnsi="Avenir Next LT Pro" w:cs="Arial"/>
                <w:sz w:val="20"/>
                <w:szCs w:val="20"/>
              </w:rPr>
              <w:t>.09.202</w:t>
            </w:r>
            <w:r w:rsidR="00654FFF">
              <w:rPr>
                <w:rFonts w:ascii="Avenir Next LT Pro" w:eastAsia="Arial" w:hAnsi="Avenir Next LT Pro" w:cs="Arial"/>
                <w:sz w:val="20"/>
                <w:szCs w:val="20"/>
              </w:rPr>
              <w:t>6</w:t>
            </w:r>
          </w:p>
        </w:tc>
      </w:tr>
      <w:tr w:rsidR="009F06FB" w:rsidRPr="006B5E4E" w14:paraId="6B6B3536" w14:textId="77777777">
        <w:trPr>
          <w:gridAfter w:val="1"/>
          <w:wAfter w:w="2322" w:type="dxa"/>
          <w:trHeight w:val="752"/>
        </w:trPr>
        <w:tc>
          <w:tcPr>
            <w:tcW w:w="6494" w:type="dxa"/>
            <w:tcBorders>
              <w:top w:val="nil"/>
              <w:left w:val="nil"/>
              <w:bottom w:val="nil"/>
              <w:right w:val="nil"/>
            </w:tcBorders>
            <w:vAlign w:val="bottom"/>
          </w:tcPr>
          <w:p w14:paraId="07AD88F0" w14:textId="77777777" w:rsidR="001E3B81" w:rsidRDefault="001E3B81">
            <w:pPr>
              <w:spacing w:after="0" w:line="259" w:lineRule="auto"/>
              <w:ind w:left="0" w:firstLine="0"/>
              <w:rPr>
                <w:rFonts w:ascii="Avenir Next LT Pro" w:hAnsi="Avenir Next LT Pro"/>
                <w:sz w:val="20"/>
                <w:szCs w:val="20"/>
              </w:rPr>
            </w:pPr>
          </w:p>
          <w:p w14:paraId="3AFAAC99" w14:textId="5B70126D" w:rsidR="001E3B81" w:rsidRPr="006B5E4E" w:rsidRDefault="001E3B81">
            <w:pPr>
              <w:spacing w:after="0" w:line="259" w:lineRule="auto"/>
              <w:ind w:left="0" w:firstLine="0"/>
              <w:rPr>
                <w:rFonts w:ascii="Avenir Next LT Pro" w:hAnsi="Avenir Next LT Pro"/>
                <w:sz w:val="20"/>
                <w:szCs w:val="20"/>
              </w:rPr>
            </w:pPr>
          </w:p>
        </w:tc>
        <w:tc>
          <w:tcPr>
            <w:tcW w:w="1471" w:type="dxa"/>
            <w:tcBorders>
              <w:top w:val="nil"/>
              <w:left w:val="nil"/>
              <w:bottom w:val="nil"/>
              <w:right w:val="nil"/>
            </w:tcBorders>
          </w:tcPr>
          <w:p w14:paraId="3DBC3975" w14:textId="77777777" w:rsidR="009F06FB" w:rsidRPr="006B5E4E" w:rsidRDefault="009F06FB">
            <w:pPr>
              <w:spacing w:after="160" w:line="259" w:lineRule="auto"/>
              <w:ind w:left="0" w:firstLine="0"/>
              <w:rPr>
                <w:rFonts w:ascii="Avenir Next LT Pro" w:hAnsi="Avenir Next LT Pro"/>
                <w:sz w:val="20"/>
                <w:szCs w:val="20"/>
              </w:rPr>
            </w:pPr>
          </w:p>
        </w:tc>
      </w:tr>
    </w:tbl>
    <w:p w14:paraId="0AE541BF" w14:textId="77777777" w:rsidR="00220790" w:rsidRPr="006B5E4E" w:rsidRDefault="00220790" w:rsidP="001E3B81">
      <w:pPr>
        <w:rPr>
          <w:rFonts w:ascii="Avenir Next LT Pro" w:hAnsi="Avenir Next LT Pro"/>
          <w:sz w:val="20"/>
          <w:szCs w:val="20"/>
        </w:rPr>
      </w:pPr>
    </w:p>
    <w:sectPr w:rsidR="00220790" w:rsidRPr="006B5E4E" w:rsidSect="009F06FB">
      <w:headerReference w:type="even" r:id="rId8"/>
      <w:headerReference w:type="default" r:id="rId9"/>
      <w:footerReference w:type="even" r:id="rId10"/>
      <w:footerReference w:type="default" r:id="rId11"/>
      <w:headerReference w:type="first" r:id="rId12"/>
      <w:footerReference w:type="first" r:id="rId13"/>
      <w:pgSz w:w="11918" w:h="16838"/>
      <w:pgMar w:top="1440" w:right="944" w:bottom="186" w:left="850" w:header="340" w:footer="1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52824" w14:textId="77777777" w:rsidR="005B099D" w:rsidRDefault="005B099D" w:rsidP="006B5E4E">
      <w:pPr>
        <w:spacing w:after="0" w:line="240" w:lineRule="auto"/>
      </w:pPr>
      <w:r>
        <w:separator/>
      </w:r>
    </w:p>
  </w:endnote>
  <w:endnote w:type="continuationSeparator" w:id="0">
    <w:p w14:paraId="4661861A" w14:textId="77777777" w:rsidR="005B099D" w:rsidRDefault="005B099D" w:rsidP="006B5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ssistant">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D219" w14:textId="77777777" w:rsidR="009F06FB" w:rsidRDefault="009F0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A0C11" w14:textId="09D2DBF9" w:rsidR="009F06FB" w:rsidRDefault="009F06FB">
    <w:pPr>
      <w:pStyle w:val="Footer"/>
    </w:pPr>
  </w:p>
  <w:tbl>
    <w:tblPr>
      <w:tblW w:w="10920"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281"/>
      <w:gridCol w:w="2268"/>
      <w:gridCol w:w="2268"/>
      <w:gridCol w:w="1701"/>
      <w:gridCol w:w="1701"/>
      <w:gridCol w:w="1701"/>
    </w:tblGrid>
    <w:tr w:rsidR="009F06FB" w:rsidRPr="009F06FB" w14:paraId="09D14BB6" w14:textId="77777777" w:rsidTr="00061A16">
      <w:trPr>
        <w:trHeight w:val="274"/>
        <w:jc w:val="center"/>
      </w:trPr>
      <w:tc>
        <w:tcPr>
          <w:tcW w:w="1281" w:type="dxa"/>
          <w:shd w:val="clear" w:color="auto" w:fill="F79646"/>
          <w:vAlign w:val="center"/>
        </w:tcPr>
        <w:p w14:paraId="794DA3CA" w14:textId="77777777" w:rsidR="009F06FB" w:rsidRPr="009F06FB" w:rsidRDefault="009F06FB" w:rsidP="009F06FB">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9F06FB">
            <w:rPr>
              <w:rFonts w:ascii="Avenir Next LT Pro" w:hAnsi="Avenir Next LT Pro" w:cs="Assistant"/>
              <w:color w:val="FFFFFF"/>
              <w:kern w:val="0"/>
              <w:sz w:val="16"/>
              <w:szCs w:val="16"/>
              <w:lang w:val="en-IE" w:eastAsia="en-US"/>
              <w14:ligatures w14:val="none"/>
            </w:rPr>
            <w:t>Revision</w:t>
          </w:r>
        </w:p>
      </w:tc>
      <w:tc>
        <w:tcPr>
          <w:tcW w:w="2268" w:type="dxa"/>
          <w:shd w:val="clear" w:color="auto" w:fill="F79646"/>
          <w:vAlign w:val="center"/>
        </w:tcPr>
        <w:p w14:paraId="32916F66" w14:textId="77777777" w:rsidR="009F06FB" w:rsidRPr="009F06FB" w:rsidRDefault="009F06FB" w:rsidP="009F06FB">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9F06FB">
            <w:rPr>
              <w:rFonts w:ascii="Avenir Next LT Pro" w:hAnsi="Avenir Next LT Pro" w:cs="Assistant"/>
              <w:color w:val="FFFFFF"/>
              <w:kern w:val="0"/>
              <w:sz w:val="16"/>
              <w:szCs w:val="16"/>
              <w:lang w:val="en-IE" w:eastAsia="en-US"/>
              <w14:ligatures w14:val="none"/>
            </w:rPr>
            <w:t>Description</w:t>
          </w:r>
        </w:p>
      </w:tc>
      <w:tc>
        <w:tcPr>
          <w:tcW w:w="2268" w:type="dxa"/>
          <w:shd w:val="clear" w:color="auto" w:fill="F79646"/>
          <w:vAlign w:val="center"/>
        </w:tcPr>
        <w:p w14:paraId="106B6F01" w14:textId="77777777" w:rsidR="009F06FB" w:rsidRPr="009F06FB" w:rsidRDefault="009F06FB" w:rsidP="009F06FB">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9F06FB">
            <w:rPr>
              <w:rFonts w:ascii="Avenir Next LT Pro" w:hAnsi="Avenir Next LT Pro" w:cs="Assistant"/>
              <w:color w:val="FFFFFF"/>
              <w:kern w:val="0"/>
              <w:sz w:val="16"/>
              <w:szCs w:val="16"/>
              <w:lang w:val="en-IE" w:eastAsia="en-US"/>
              <w14:ligatures w14:val="none"/>
            </w:rPr>
            <w:t>Reviewed</w:t>
          </w:r>
          <w:r w:rsidRPr="009F06FB">
            <w:rPr>
              <w:rFonts w:ascii="Avenir Next LT Pro" w:hAnsi="Avenir Next LT Pro" w:cs="Assistant"/>
              <w:color w:val="FFFFFF"/>
              <w:spacing w:val="-1"/>
              <w:kern w:val="0"/>
              <w:sz w:val="16"/>
              <w:szCs w:val="16"/>
              <w:lang w:val="en-IE" w:eastAsia="en-US"/>
              <w14:ligatures w14:val="none"/>
            </w:rPr>
            <w:t xml:space="preserve"> </w:t>
          </w:r>
          <w:r w:rsidRPr="009F06FB">
            <w:rPr>
              <w:rFonts w:ascii="Avenir Next LT Pro" w:hAnsi="Avenir Next LT Pro" w:cs="Assistant"/>
              <w:color w:val="FFFFFF"/>
              <w:kern w:val="0"/>
              <w:sz w:val="16"/>
              <w:szCs w:val="16"/>
              <w:lang w:val="en-IE" w:eastAsia="en-US"/>
              <w14:ligatures w14:val="none"/>
            </w:rPr>
            <w:t>by</w:t>
          </w:r>
        </w:p>
      </w:tc>
      <w:tc>
        <w:tcPr>
          <w:tcW w:w="1701" w:type="dxa"/>
          <w:shd w:val="clear" w:color="auto" w:fill="F79646"/>
          <w:vAlign w:val="center"/>
        </w:tcPr>
        <w:p w14:paraId="048E2FC4" w14:textId="77777777" w:rsidR="009F06FB" w:rsidRPr="009F06FB" w:rsidRDefault="009F06FB" w:rsidP="009F06FB">
          <w:pPr>
            <w:widowControl w:val="0"/>
            <w:autoSpaceDE w:val="0"/>
            <w:autoSpaceDN w:val="0"/>
            <w:spacing w:after="0" w:line="210" w:lineRule="exact"/>
            <w:ind w:left="142" w:firstLine="0"/>
            <w:jc w:val="center"/>
            <w:rPr>
              <w:rFonts w:ascii="Avenir Next LT Pro" w:hAnsi="Avenir Next LT Pro" w:cs="Assistant"/>
              <w:color w:val="FFFFFF"/>
              <w:kern w:val="0"/>
              <w:sz w:val="16"/>
              <w:szCs w:val="16"/>
              <w:lang w:val="en-IE" w:eastAsia="en-US"/>
              <w14:ligatures w14:val="none"/>
            </w:rPr>
          </w:pPr>
          <w:r w:rsidRPr="009F06FB">
            <w:rPr>
              <w:rFonts w:ascii="Avenir Next LT Pro" w:hAnsi="Avenir Next LT Pro" w:cs="Assistant"/>
              <w:color w:val="FFFFFF"/>
              <w:kern w:val="0"/>
              <w:sz w:val="16"/>
              <w:szCs w:val="16"/>
              <w:lang w:val="en-IE" w:eastAsia="en-US"/>
              <w14:ligatures w14:val="none"/>
            </w:rPr>
            <w:t>Approved By</w:t>
          </w:r>
        </w:p>
      </w:tc>
      <w:tc>
        <w:tcPr>
          <w:tcW w:w="1701" w:type="dxa"/>
          <w:shd w:val="clear" w:color="auto" w:fill="F79646"/>
          <w:vAlign w:val="center"/>
        </w:tcPr>
        <w:p w14:paraId="5DCB20BB" w14:textId="77777777" w:rsidR="009F06FB" w:rsidRPr="009F06FB" w:rsidRDefault="009F06FB" w:rsidP="009F06FB">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9F06FB">
            <w:rPr>
              <w:rFonts w:ascii="Avenir Next LT Pro" w:hAnsi="Avenir Next LT Pro" w:cs="Assistant"/>
              <w:color w:val="FFFFFF"/>
              <w:kern w:val="0"/>
              <w:sz w:val="16"/>
              <w:szCs w:val="16"/>
              <w:lang w:val="en-IE" w:eastAsia="en-US"/>
              <w14:ligatures w14:val="none"/>
            </w:rPr>
            <w:t>Date</w:t>
          </w:r>
        </w:p>
      </w:tc>
      <w:tc>
        <w:tcPr>
          <w:tcW w:w="1701" w:type="dxa"/>
          <w:shd w:val="clear" w:color="auto" w:fill="F79646"/>
          <w:vAlign w:val="center"/>
        </w:tcPr>
        <w:p w14:paraId="54B39E6B" w14:textId="77777777" w:rsidR="009F06FB" w:rsidRPr="009F06FB" w:rsidRDefault="009F06FB" w:rsidP="009F06FB">
          <w:pPr>
            <w:widowControl w:val="0"/>
            <w:autoSpaceDE w:val="0"/>
            <w:autoSpaceDN w:val="0"/>
            <w:spacing w:after="0" w:line="210" w:lineRule="exact"/>
            <w:ind w:left="0" w:firstLine="0"/>
            <w:jc w:val="center"/>
            <w:rPr>
              <w:rFonts w:ascii="Avenir Next LT Pro" w:hAnsi="Avenir Next LT Pro" w:cs="Assistant"/>
              <w:color w:val="FFFFFF"/>
              <w:kern w:val="0"/>
              <w:sz w:val="16"/>
              <w:szCs w:val="16"/>
              <w:lang w:val="en-IE" w:eastAsia="en-US"/>
              <w14:ligatures w14:val="none"/>
            </w:rPr>
          </w:pPr>
          <w:r w:rsidRPr="009F06FB">
            <w:rPr>
              <w:rFonts w:ascii="Avenir Next LT Pro" w:hAnsi="Avenir Next LT Pro" w:cs="Assistant"/>
              <w:color w:val="FFFFFF"/>
              <w:kern w:val="0"/>
              <w:sz w:val="16"/>
              <w:szCs w:val="16"/>
              <w:lang w:val="en-IE" w:eastAsia="en-US"/>
              <w14:ligatures w14:val="none"/>
            </w:rPr>
            <w:t>Page</w:t>
          </w:r>
        </w:p>
      </w:tc>
    </w:tr>
    <w:tr w:rsidR="009F06FB" w:rsidRPr="009F06FB" w14:paraId="7C70CB8E" w14:textId="77777777" w:rsidTr="00061A16">
      <w:trPr>
        <w:trHeight w:val="129"/>
        <w:jc w:val="center"/>
      </w:trPr>
      <w:tc>
        <w:tcPr>
          <w:tcW w:w="1281" w:type="dxa"/>
          <w:vAlign w:val="center"/>
        </w:tcPr>
        <w:p w14:paraId="3D523A9E" w14:textId="77777777" w:rsidR="009F06FB" w:rsidRPr="009F06FB" w:rsidRDefault="009F06FB" w:rsidP="009F06FB">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9F06FB">
            <w:rPr>
              <w:rFonts w:ascii="Avenir Next LT Pro" w:hAnsi="Avenir Next LT Pro" w:cs="Assistant"/>
              <w:color w:val="auto"/>
              <w:w w:val="99"/>
              <w:kern w:val="0"/>
              <w:sz w:val="16"/>
              <w:szCs w:val="16"/>
              <w:lang w:val="en-IE" w:eastAsia="en-US"/>
              <w14:ligatures w14:val="none"/>
            </w:rPr>
            <w:t>No: 01</w:t>
          </w:r>
        </w:p>
      </w:tc>
      <w:tc>
        <w:tcPr>
          <w:tcW w:w="2268" w:type="dxa"/>
          <w:vAlign w:val="center"/>
        </w:tcPr>
        <w:p w14:paraId="169F8D67" w14:textId="77777777" w:rsidR="009F06FB" w:rsidRPr="009F06FB" w:rsidRDefault="009F06FB" w:rsidP="009F06FB">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9F06FB">
            <w:rPr>
              <w:rFonts w:ascii="Avenir Next LT Pro" w:hAnsi="Avenir Next LT Pro" w:cs="Assistant"/>
              <w:color w:val="auto"/>
              <w:kern w:val="0"/>
              <w:sz w:val="16"/>
              <w:szCs w:val="16"/>
              <w:lang w:val="en-IE" w:eastAsia="en-US"/>
              <w14:ligatures w14:val="none"/>
            </w:rPr>
            <w:t>Updated Document</w:t>
          </w:r>
        </w:p>
      </w:tc>
      <w:tc>
        <w:tcPr>
          <w:tcW w:w="2268" w:type="dxa"/>
          <w:vAlign w:val="center"/>
        </w:tcPr>
        <w:p w14:paraId="02005F45" w14:textId="77777777" w:rsidR="009F06FB" w:rsidRPr="009F06FB" w:rsidRDefault="009F06FB" w:rsidP="009F06FB">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9F06FB">
            <w:rPr>
              <w:rFonts w:ascii="Avenir Next LT Pro" w:hAnsi="Avenir Next LT Pro" w:cs="Assistant"/>
              <w:color w:val="auto"/>
              <w:kern w:val="0"/>
              <w:sz w:val="16"/>
              <w:szCs w:val="16"/>
              <w:lang w:val="en-IE" w:eastAsia="en-US"/>
              <w14:ligatures w14:val="none"/>
            </w:rPr>
            <w:t>CS</w:t>
          </w:r>
        </w:p>
      </w:tc>
      <w:tc>
        <w:tcPr>
          <w:tcW w:w="1701" w:type="dxa"/>
          <w:vAlign w:val="center"/>
        </w:tcPr>
        <w:p w14:paraId="63538C0B" w14:textId="77777777" w:rsidR="009F06FB" w:rsidRPr="009F06FB" w:rsidRDefault="009F06FB" w:rsidP="009F06FB">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9F06FB">
            <w:rPr>
              <w:rFonts w:ascii="Avenir Next LT Pro" w:hAnsi="Avenir Next LT Pro" w:cs="Assistant"/>
              <w:color w:val="auto"/>
              <w:kern w:val="0"/>
              <w:sz w:val="16"/>
              <w:szCs w:val="16"/>
              <w:lang w:val="en-IE" w:eastAsia="en-US"/>
              <w14:ligatures w14:val="none"/>
            </w:rPr>
            <w:t>SMT</w:t>
          </w:r>
        </w:p>
      </w:tc>
      <w:tc>
        <w:tcPr>
          <w:tcW w:w="1701" w:type="dxa"/>
          <w:vAlign w:val="center"/>
        </w:tcPr>
        <w:p w14:paraId="173061C2" w14:textId="77777777" w:rsidR="009F06FB" w:rsidRPr="009F06FB" w:rsidRDefault="009F06FB" w:rsidP="009F06FB">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9F06FB">
            <w:rPr>
              <w:rFonts w:ascii="Avenir Next LT Pro" w:hAnsi="Avenir Next LT Pro" w:cs="Assistant"/>
              <w:color w:val="auto"/>
              <w:kern w:val="0"/>
              <w:sz w:val="16"/>
              <w:szCs w:val="16"/>
              <w:lang w:val="en-IE" w:eastAsia="en-US"/>
              <w14:ligatures w14:val="none"/>
            </w:rPr>
            <w:t>20.08.2026</w:t>
          </w:r>
        </w:p>
      </w:tc>
      <w:tc>
        <w:tcPr>
          <w:tcW w:w="1701" w:type="dxa"/>
          <w:vAlign w:val="center"/>
        </w:tcPr>
        <w:p w14:paraId="36231F34" w14:textId="77777777" w:rsidR="009F06FB" w:rsidRPr="009F06FB" w:rsidRDefault="009F06FB" w:rsidP="009F06FB">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9F06FB">
            <w:rPr>
              <w:rFonts w:ascii="Avenir Next LT Pro" w:hAnsi="Avenir Next LT Pro" w:cs="Assistant"/>
              <w:color w:val="auto"/>
              <w:kern w:val="0"/>
              <w:sz w:val="16"/>
              <w:szCs w:val="16"/>
              <w:lang w:val="en-IE" w:eastAsia="en-US"/>
              <w14:ligatures w14:val="none"/>
            </w:rPr>
            <w:fldChar w:fldCharType="begin"/>
          </w:r>
          <w:r w:rsidRPr="009F06FB">
            <w:rPr>
              <w:rFonts w:ascii="Avenir Next LT Pro" w:hAnsi="Avenir Next LT Pro" w:cs="Assistant"/>
              <w:color w:val="auto"/>
              <w:kern w:val="0"/>
              <w:sz w:val="16"/>
              <w:szCs w:val="16"/>
              <w:lang w:val="en-IE" w:eastAsia="en-US"/>
              <w14:ligatures w14:val="none"/>
            </w:rPr>
            <w:instrText xml:space="preserve"> PAGE   \* MERGEFORMAT </w:instrText>
          </w:r>
          <w:r w:rsidRPr="009F06FB">
            <w:rPr>
              <w:rFonts w:ascii="Avenir Next LT Pro" w:hAnsi="Avenir Next LT Pro" w:cs="Assistant"/>
              <w:color w:val="auto"/>
              <w:kern w:val="0"/>
              <w:sz w:val="16"/>
              <w:szCs w:val="16"/>
              <w:lang w:val="en-IE" w:eastAsia="en-US"/>
              <w14:ligatures w14:val="none"/>
            </w:rPr>
            <w:fldChar w:fldCharType="separate"/>
          </w:r>
          <w:r w:rsidRPr="009F06FB">
            <w:rPr>
              <w:rFonts w:ascii="Avenir Next LT Pro" w:hAnsi="Avenir Next LT Pro" w:cs="Assistant"/>
              <w:noProof/>
              <w:color w:val="auto"/>
              <w:kern w:val="0"/>
              <w:sz w:val="16"/>
              <w:szCs w:val="16"/>
              <w:lang w:val="en-IE" w:eastAsia="en-US"/>
              <w14:ligatures w14:val="none"/>
            </w:rPr>
            <w:t>1</w:t>
          </w:r>
          <w:r w:rsidRPr="009F06FB">
            <w:rPr>
              <w:rFonts w:ascii="Avenir Next LT Pro" w:hAnsi="Avenir Next LT Pro" w:cs="Assistant"/>
              <w:noProof/>
              <w:color w:val="auto"/>
              <w:kern w:val="0"/>
              <w:sz w:val="16"/>
              <w:szCs w:val="16"/>
              <w:lang w:val="en-IE" w:eastAsia="en-US"/>
              <w14:ligatures w14:val="none"/>
            </w:rPr>
            <w:fldChar w:fldCharType="end"/>
          </w:r>
          <w:r w:rsidRPr="009F06FB">
            <w:rPr>
              <w:rFonts w:ascii="Avenir Next LT Pro" w:hAnsi="Avenir Next LT Pro" w:cs="Assistant"/>
              <w:noProof/>
              <w:color w:val="auto"/>
              <w:kern w:val="0"/>
              <w:sz w:val="16"/>
              <w:szCs w:val="16"/>
              <w:lang w:val="en-IE" w:eastAsia="en-US"/>
              <w14:ligatures w14:val="none"/>
            </w:rPr>
            <w:t xml:space="preserve"> </w:t>
          </w:r>
          <w:r w:rsidRPr="009F06FB">
            <w:rPr>
              <w:rFonts w:ascii="Avenir Next LT Pro" w:hAnsi="Avenir Next LT Pro" w:cs="Assistant"/>
              <w:color w:val="auto"/>
              <w:kern w:val="0"/>
              <w:sz w:val="16"/>
              <w:szCs w:val="16"/>
              <w:lang w:val="en-IE" w:eastAsia="en-US"/>
              <w14:ligatures w14:val="none"/>
            </w:rPr>
            <w:t>of 1</w:t>
          </w:r>
        </w:p>
      </w:tc>
    </w:tr>
  </w:tbl>
  <w:p w14:paraId="620F8892" w14:textId="77777777" w:rsidR="009F06FB" w:rsidRDefault="009F0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C5D0A" w14:textId="77777777" w:rsidR="009F06FB" w:rsidRDefault="009F0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33909" w14:textId="77777777" w:rsidR="005B099D" w:rsidRDefault="005B099D" w:rsidP="006B5E4E">
      <w:pPr>
        <w:spacing w:after="0" w:line="240" w:lineRule="auto"/>
      </w:pPr>
      <w:r>
        <w:separator/>
      </w:r>
    </w:p>
  </w:footnote>
  <w:footnote w:type="continuationSeparator" w:id="0">
    <w:p w14:paraId="6D383B5D" w14:textId="77777777" w:rsidR="005B099D" w:rsidRDefault="005B099D" w:rsidP="006B5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BE39" w14:textId="77777777" w:rsidR="009F06FB" w:rsidRDefault="009F0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272" w:type="dxa"/>
      <w:tblBorders>
        <w:bottom w:val="single" w:sz="24" w:space="0" w:color="82BC00"/>
      </w:tblBorders>
      <w:tblLayout w:type="fixed"/>
      <w:tblLook w:val="04A0" w:firstRow="1" w:lastRow="0" w:firstColumn="1" w:lastColumn="0" w:noHBand="0" w:noVBand="1"/>
    </w:tblPr>
    <w:tblGrid>
      <w:gridCol w:w="6769"/>
      <w:gridCol w:w="4004"/>
    </w:tblGrid>
    <w:tr w:rsidR="009F06FB" w:rsidRPr="009F06FB" w14:paraId="6420A519" w14:textId="77777777" w:rsidTr="009F06FB">
      <w:trPr>
        <w:cantSplit/>
        <w:trHeight w:val="530"/>
        <w:tblHeader/>
      </w:trPr>
      <w:tc>
        <w:tcPr>
          <w:tcW w:w="6769" w:type="dxa"/>
          <w:vAlign w:val="center"/>
          <w:hideMark/>
        </w:tcPr>
        <w:p w14:paraId="01DD509D" w14:textId="77777777" w:rsidR="009F06FB" w:rsidRPr="009F06FB" w:rsidRDefault="009F06FB" w:rsidP="009F06FB">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eastAsia="en-US"/>
              <w14:ligatures w14:val="none"/>
            </w:rPr>
          </w:pPr>
          <w:r w:rsidRPr="009F06FB">
            <w:rPr>
              <w:rFonts w:ascii="Avenir Next LT Pro" w:eastAsia="Times New Roman" w:hAnsi="Avenir Next LT Pro" w:cs="Arial"/>
              <w:b/>
              <w:color w:val="auto"/>
              <w:kern w:val="0"/>
              <w:sz w:val="24"/>
              <w:lang w:val="en-US" w:eastAsia="en-US"/>
              <w14:ligatures w14:val="none"/>
            </w:rPr>
            <w:t>Taylor &amp; Fraser – Policies</w:t>
          </w:r>
        </w:p>
      </w:tc>
      <w:tc>
        <w:tcPr>
          <w:tcW w:w="4004" w:type="dxa"/>
          <w:vAlign w:val="center"/>
          <w:hideMark/>
        </w:tcPr>
        <w:p w14:paraId="226A53E1" w14:textId="77777777" w:rsidR="009F06FB" w:rsidRPr="009F06FB" w:rsidRDefault="009F06FB" w:rsidP="009F06FB">
          <w:pPr>
            <w:widowControl w:val="0"/>
            <w:autoSpaceDE w:val="0"/>
            <w:autoSpaceDN w:val="0"/>
            <w:adjustRightInd w:val="0"/>
            <w:spacing w:after="0" w:line="240" w:lineRule="auto"/>
            <w:ind w:left="0" w:right="-108" w:firstLine="0"/>
            <w:jc w:val="center"/>
            <w:rPr>
              <w:rFonts w:ascii="Avenir Next LT Pro" w:eastAsia="Times New Roman" w:hAnsi="Avenir Next LT Pro" w:cs="Arial"/>
              <w:b/>
              <w:color w:val="auto"/>
              <w:kern w:val="0"/>
              <w:sz w:val="24"/>
              <w:lang w:val="en-US" w:eastAsia="en-US"/>
              <w14:ligatures w14:val="none"/>
            </w:rPr>
          </w:pPr>
          <w:r w:rsidRPr="009F06FB">
            <w:rPr>
              <w:rFonts w:ascii="Avenir Next LT Pro" w:eastAsia="Times New Roman" w:hAnsi="Avenir Next LT Pro" w:cs="Arial"/>
              <w:b/>
              <w:noProof/>
              <w:color w:val="auto"/>
              <w:kern w:val="0"/>
              <w:sz w:val="24"/>
              <w:lang w:val="en-US" w:eastAsia="en-US"/>
              <w14:ligatures w14:val="none"/>
            </w:rPr>
            <w:drawing>
              <wp:inline distT="0" distB="0" distL="0" distR="0" wp14:anchorId="7EF7FDD5" wp14:editId="0AD1D8A2">
                <wp:extent cx="1776095" cy="349250"/>
                <wp:effectExtent l="0" t="0" r="0" b="0"/>
                <wp:docPr id="79742376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8501" name="Picture 1" descr="A close-up of a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6095" cy="349250"/>
                        </a:xfrm>
                        <a:prstGeom prst="rect">
                          <a:avLst/>
                        </a:prstGeom>
                      </pic:spPr>
                    </pic:pic>
                  </a:graphicData>
                </a:graphic>
              </wp:inline>
            </w:drawing>
          </w:r>
        </w:p>
      </w:tc>
    </w:tr>
    <w:tr w:rsidR="009F06FB" w:rsidRPr="009F06FB" w14:paraId="51EFFE34" w14:textId="77777777" w:rsidTr="009F06FB">
      <w:trPr>
        <w:cantSplit/>
        <w:trHeight w:val="167"/>
        <w:tblHeader/>
      </w:trPr>
      <w:tc>
        <w:tcPr>
          <w:tcW w:w="6769" w:type="dxa"/>
          <w:tcBorders>
            <w:bottom w:val="single" w:sz="36" w:space="0" w:color="FF6B01"/>
          </w:tcBorders>
          <w:vAlign w:val="center"/>
          <w:hideMark/>
        </w:tcPr>
        <w:p w14:paraId="536A9010" w14:textId="0485E19A" w:rsidR="009F06FB" w:rsidRPr="009F06FB" w:rsidRDefault="009F06FB" w:rsidP="009F06FB">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r>
            <w:rPr>
              <w:rFonts w:ascii="Avenir Next LT Pro" w:eastAsia="Times New Roman" w:hAnsi="Avenir Next LT Pro" w:cs="Arial"/>
              <w:b/>
              <w:color w:val="auto"/>
              <w:kern w:val="0"/>
              <w:sz w:val="24"/>
              <w:lang w:val="en-US" w:eastAsia="en-US"/>
              <w14:ligatures w14:val="none"/>
            </w:rPr>
            <w:t xml:space="preserve">Environmental Statement Policy </w:t>
          </w:r>
        </w:p>
      </w:tc>
      <w:tc>
        <w:tcPr>
          <w:tcW w:w="4004" w:type="dxa"/>
          <w:tcBorders>
            <w:bottom w:val="single" w:sz="36" w:space="0" w:color="FF6B01"/>
          </w:tcBorders>
          <w:vAlign w:val="center"/>
          <w:hideMark/>
        </w:tcPr>
        <w:p w14:paraId="3A25A9CD" w14:textId="77777777" w:rsidR="009F06FB" w:rsidRPr="009F06FB" w:rsidRDefault="009F06FB" w:rsidP="009F06FB">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p>
      </w:tc>
    </w:tr>
  </w:tbl>
  <w:p w14:paraId="1A8CAA04" w14:textId="4284F5FA" w:rsidR="006B5E4E" w:rsidRPr="006B5E4E" w:rsidRDefault="006B5E4E" w:rsidP="006B5E4E">
    <w:pPr>
      <w:pStyle w:val="Head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8959" w14:textId="77777777" w:rsidR="009F06FB" w:rsidRDefault="009F0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632A"/>
    <w:multiLevelType w:val="hybridMultilevel"/>
    <w:tmpl w:val="7A7EC5E8"/>
    <w:lvl w:ilvl="0" w:tplc="D3A2680C">
      <w:start w:val="1"/>
      <w:numFmt w:val="decimal"/>
      <w:lvlText w:val="%1."/>
      <w:lvlJc w:val="left"/>
      <w:pPr>
        <w:ind w:left="425"/>
      </w:pPr>
      <w:rPr>
        <w:rFonts w:ascii="Avenir Next LT Pro" w:eastAsia="Arial" w:hAnsi="Avenir Next LT Pro" w:cs="Arial" w:hint="default"/>
        <w:b w:val="0"/>
        <w:i w:val="0"/>
        <w:strike w:val="0"/>
        <w:dstrike w:val="0"/>
        <w:color w:val="353535"/>
        <w:sz w:val="20"/>
        <w:szCs w:val="20"/>
        <w:u w:val="none" w:color="000000"/>
        <w:bdr w:val="none" w:sz="0" w:space="0" w:color="auto"/>
        <w:shd w:val="clear" w:color="auto" w:fill="auto"/>
        <w:vertAlign w:val="baseline"/>
      </w:rPr>
    </w:lvl>
    <w:lvl w:ilvl="1" w:tplc="5C78E450">
      <w:start w:val="1"/>
      <w:numFmt w:val="lowerLetter"/>
      <w:lvlText w:val="%2"/>
      <w:lvlJc w:val="left"/>
      <w:pPr>
        <w:ind w:left="1124"/>
      </w:pPr>
      <w:rPr>
        <w:rFonts w:ascii="Arial" w:eastAsia="Arial" w:hAnsi="Arial" w:cs="Arial"/>
        <w:b w:val="0"/>
        <w:i w:val="0"/>
        <w:strike w:val="0"/>
        <w:dstrike w:val="0"/>
        <w:color w:val="353535"/>
        <w:sz w:val="22"/>
        <w:szCs w:val="22"/>
        <w:u w:val="none" w:color="000000"/>
        <w:bdr w:val="none" w:sz="0" w:space="0" w:color="auto"/>
        <w:shd w:val="clear" w:color="auto" w:fill="auto"/>
        <w:vertAlign w:val="baseline"/>
      </w:rPr>
    </w:lvl>
    <w:lvl w:ilvl="2" w:tplc="6192A542">
      <w:start w:val="1"/>
      <w:numFmt w:val="lowerRoman"/>
      <w:lvlText w:val="%3"/>
      <w:lvlJc w:val="left"/>
      <w:pPr>
        <w:ind w:left="1844"/>
      </w:pPr>
      <w:rPr>
        <w:rFonts w:ascii="Arial" w:eastAsia="Arial" w:hAnsi="Arial" w:cs="Arial"/>
        <w:b w:val="0"/>
        <w:i w:val="0"/>
        <w:strike w:val="0"/>
        <w:dstrike w:val="0"/>
        <w:color w:val="353535"/>
        <w:sz w:val="22"/>
        <w:szCs w:val="22"/>
        <w:u w:val="none" w:color="000000"/>
        <w:bdr w:val="none" w:sz="0" w:space="0" w:color="auto"/>
        <w:shd w:val="clear" w:color="auto" w:fill="auto"/>
        <w:vertAlign w:val="baseline"/>
      </w:rPr>
    </w:lvl>
    <w:lvl w:ilvl="3" w:tplc="5398488A">
      <w:start w:val="1"/>
      <w:numFmt w:val="decimal"/>
      <w:lvlText w:val="%4"/>
      <w:lvlJc w:val="left"/>
      <w:pPr>
        <w:ind w:left="2564"/>
      </w:pPr>
      <w:rPr>
        <w:rFonts w:ascii="Arial" w:eastAsia="Arial" w:hAnsi="Arial" w:cs="Arial"/>
        <w:b w:val="0"/>
        <w:i w:val="0"/>
        <w:strike w:val="0"/>
        <w:dstrike w:val="0"/>
        <w:color w:val="353535"/>
        <w:sz w:val="22"/>
        <w:szCs w:val="22"/>
        <w:u w:val="none" w:color="000000"/>
        <w:bdr w:val="none" w:sz="0" w:space="0" w:color="auto"/>
        <w:shd w:val="clear" w:color="auto" w:fill="auto"/>
        <w:vertAlign w:val="baseline"/>
      </w:rPr>
    </w:lvl>
    <w:lvl w:ilvl="4" w:tplc="6AF0FD64">
      <w:start w:val="1"/>
      <w:numFmt w:val="lowerLetter"/>
      <w:lvlText w:val="%5"/>
      <w:lvlJc w:val="left"/>
      <w:pPr>
        <w:ind w:left="3284"/>
      </w:pPr>
      <w:rPr>
        <w:rFonts w:ascii="Arial" w:eastAsia="Arial" w:hAnsi="Arial" w:cs="Arial"/>
        <w:b w:val="0"/>
        <w:i w:val="0"/>
        <w:strike w:val="0"/>
        <w:dstrike w:val="0"/>
        <w:color w:val="353535"/>
        <w:sz w:val="22"/>
        <w:szCs w:val="22"/>
        <w:u w:val="none" w:color="000000"/>
        <w:bdr w:val="none" w:sz="0" w:space="0" w:color="auto"/>
        <w:shd w:val="clear" w:color="auto" w:fill="auto"/>
        <w:vertAlign w:val="baseline"/>
      </w:rPr>
    </w:lvl>
    <w:lvl w:ilvl="5" w:tplc="78B066CA">
      <w:start w:val="1"/>
      <w:numFmt w:val="lowerRoman"/>
      <w:lvlText w:val="%6"/>
      <w:lvlJc w:val="left"/>
      <w:pPr>
        <w:ind w:left="4004"/>
      </w:pPr>
      <w:rPr>
        <w:rFonts w:ascii="Arial" w:eastAsia="Arial" w:hAnsi="Arial" w:cs="Arial"/>
        <w:b w:val="0"/>
        <w:i w:val="0"/>
        <w:strike w:val="0"/>
        <w:dstrike w:val="0"/>
        <w:color w:val="353535"/>
        <w:sz w:val="22"/>
        <w:szCs w:val="22"/>
        <w:u w:val="none" w:color="000000"/>
        <w:bdr w:val="none" w:sz="0" w:space="0" w:color="auto"/>
        <w:shd w:val="clear" w:color="auto" w:fill="auto"/>
        <w:vertAlign w:val="baseline"/>
      </w:rPr>
    </w:lvl>
    <w:lvl w:ilvl="6" w:tplc="C374C9AC">
      <w:start w:val="1"/>
      <w:numFmt w:val="decimal"/>
      <w:lvlText w:val="%7"/>
      <w:lvlJc w:val="left"/>
      <w:pPr>
        <w:ind w:left="4724"/>
      </w:pPr>
      <w:rPr>
        <w:rFonts w:ascii="Arial" w:eastAsia="Arial" w:hAnsi="Arial" w:cs="Arial"/>
        <w:b w:val="0"/>
        <w:i w:val="0"/>
        <w:strike w:val="0"/>
        <w:dstrike w:val="0"/>
        <w:color w:val="353535"/>
        <w:sz w:val="22"/>
        <w:szCs w:val="22"/>
        <w:u w:val="none" w:color="000000"/>
        <w:bdr w:val="none" w:sz="0" w:space="0" w:color="auto"/>
        <w:shd w:val="clear" w:color="auto" w:fill="auto"/>
        <w:vertAlign w:val="baseline"/>
      </w:rPr>
    </w:lvl>
    <w:lvl w:ilvl="7" w:tplc="405C9072">
      <w:start w:val="1"/>
      <w:numFmt w:val="lowerLetter"/>
      <w:lvlText w:val="%8"/>
      <w:lvlJc w:val="left"/>
      <w:pPr>
        <w:ind w:left="5444"/>
      </w:pPr>
      <w:rPr>
        <w:rFonts w:ascii="Arial" w:eastAsia="Arial" w:hAnsi="Arial" w:cs="Arial"/>
        <w:b w:val="0"/>
        <w:i w:val="0"/>
        <w:strike w:val="0"/>
        <w:dstrike w:val="0"/>
        <w:color w:val="353535"/>
        <w:sz w:val="22"/>
        <w:szCs w:val="22"/>
        <w:u w:val="none" w:color="000000"/>
        <w:bdr w:val="none" w:sz="0" w:space="0" w:color="auto"/>
        <w:shd w:val="clear" w:color="auto" w:fill="auto"/>
        <w:vertAlign w:val="baseline"/>
      </w:rPr>
    </w:lvl>
    <w:lvl w:ilvl="8" w:tplc="FEDCE882">
      <w:start w:val="1"/>
      <w:numFmt w:val="lowerRoman"/>
      <w:lvlText w:val="%9"/>
      <w:lvlJc w:val="left"/>
      <w:pPr>
        <w:ind w:left="6164"/>
      </w:pPr>
      <w:rPr>
        <w:rFonts w:ascii="Arial" w:eastAsia="Arial" w:hAnsi="Arial" w:cs="Arial"/>
        <w:b w:val="0"/>
        <w:i w:val="0"/>
        <w:strike w:val="0"/>
        <w:dstrike w:val="0"/>
        <w:color w:val="353535"/>
        <w:sz w:val="22"/>
        <w:szCs w:val="22"/>
        <w:u w:val="none" w:color="000000"/>
        <w:bdr w:val="none" w:sz="0" w:space="0" w:color="auto"/>
        <w:shd w:val="clear" w:color="auto" w:fill="auto"/>
        <w:vertAlign w:val="baseline"/>
      </w:rPr>
    </w:lvl>
  </w:abstractNum>
  <w:num w:numId="1" w16cid:durableId="1360737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C4"/>
    <w:rsid w:val="001E3B81"/>
    <w:rsid w:val="00220790"/>
    <w:rsid w:val="00241A13"/>
    <w:rsid w:val="002A18D1"/>
    <w:rsid w:val="005B099D"/>
    <w:rsid w:val="00654FFF"/>
    <w:rsid w:val="006B5E4E"/>
    <w:rsid w:val="007F7BC4"/>
    <w:rsid w:val="008D4640"/>
    <w:rsid w:val="009F06FB"/>
    <w:rsid w:val="00B85814"/>
    <w:rsid w:val="00B9191E"/>
    <w:rsid w:val="00DC103B"/>
    <w:rsid w:val="00E507A9"/>
    <w:rsid w:val="00FA04CA"/>
    <w:rsid w:val="00FF37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BC36E"/>
  <w15:docId w15:val="{EC2BCBEC-0DF7-42D2-8413-5E60A5FBD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71" w:lineRule="auto"/>
      <w:ind w:left="10"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B5E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E4E"/>
    <w:rPr>
      <w:rFonts w:ascii="Calibri" w:eastAsia="Calibri" w:hAnsi="Calibri" w:cs="Calibri"/>
      <w:color w:val="000000"/>
      <w:sz w:val="22"/>
    </w:rPr>
  </w:style>
  <w:style w:type="paragraph" w:styleId="Footer">
    <w:name w:val="footer"/>
    <w:basedOn w:val="Normal"/>
    <w:link w:val="FooterChar"/>
    <w:uiPriority w:val="99"/>
    <w:unhideWhenUsed/>
    <w:rsid w:val="006B5E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E4E"/>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2174</Characters>
  <Application>Microsoft Office Word</Application>
  <DocSecurity>0</DocSecurity>
  <Lines>18</Lines>
  <Paragraphs>5</Paragraphs>
  <ScaleCrop>false</ScaleCrop>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Alanna Gallagher</dc:creator>
  <cp:keywords/>
  <cp:lastModifiedBy>Claire Strain</cp:lastModifiedBy>
  <cp:revision>4</cp:revision>
  <dcterms:created xsi:type="dcterms:W3CDTF">2026-09-03T08:21:00Z</dcterms:created>
  <dcterms:modified xsi:type="dcterms:W3CDTF">2026-09-03T09:16:00Z</dcterms:modified>
</cp:coreProperties>
</file>